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369" w:rsidRPr="00324369" w:rsidRDefault="00706646" w:rsidP="00324369">
      <w:pPr>
        <w:tabs>
          <w:tab w:val="center" w:pos="4419"/>
          <w:tab w:val="right" w:pos="8838"/>
        </w:tabs>
        <w:spacing w:after="0" w:line="240" w:lineRule="auto"/>
        <w:jc w:val="center"/>
        <w:rPr>
          <w:rFonts w:ascii="Times New Roman" w:eastAsia="Times New Roman" w:hAnsi="Times New Roman"/>
          <w:b/>
          <w:u w:val="single"/>
          <w:lang w:eastAsia="pt-BR"/>
        </w:rPr>
      </w:pPr>
      <w:bookmarkStart w:id="0" w:name="_GoBack"/>
      <w:bookmarkEnd w:id="0"/>
      <w:r>
        <w:rPr>
          <w:rFonts w:ascii="Times New Roman" w:eastAsia="Times New Roman" w:hAnsi="Times New Roman"/>
          <w:b/>
          <w:u w:val="single"/>
          <w:lang w:eastAsia="pt-BR"/>
        </w:rPr>
        <w:t xml:space="preserve">ATA DE REGISTRO DE PREÇOS </w:t>
      </w:r>
      <w:r w:rsidR="00324369" w:rsidRPr="00324369">
        <w:rPr>
          <w:rFonts w:ascii="Times New Roman" w:eastAsia="Times New Roman" w:hAnsi="Times New Roman"/>
          <w:b/>
          <w:u w:val="single"/>
          <w:lang w:eastAsia="pt-BR"/>
        </w:rPr>
        <w:t>Nº _</w:t>
      </w:r>
      <w:r>
        <w:rPr>
          <w:rFonts w:ascii="Times New Roman" w:eastAsia="Times New Roman" w:hAnsi="Times New Roman"/>
          <w:b/>
          <w:u w:val="single"/>
          <w:lang w:eastAsia="pt-BR"/>
        </w:rPr>
        <w:t>00</w:t>
      </w:r>
      <w:r w:rsidR="00DD0CE4">
        <w:rPr>
          <w:rFonts w:ascii="Times New Roman" w:eastAsia="Times New Roman" w:hAnsi="Times New Roman"/>
          <w:b/>
          <w:u w:val="single"/>
          <w:lang w:eastAsia="pt-BR"/>
        </w:rPr>
        <w:t>9</w:t>
      </w:r>
      <w:r w:rsidR="00324369" w:rsidRPr="00324369">
        <w:rPr>
          <w:rFonts w:ascii="Times New Roman" w:eastAsia="Times New Roman" w:hAnsi="Times New Roman"/>
          <w:b/>
          <w:u w:val="single"/>
          <w:lang w:eastAsia="pt-BR"/>
        </w:rPr>
        <w:t xml:space="preserve"> /2017</w:t>
      </w:r>
    </w:p>
    <w:p w:rsidR="00324369" w:rsidRPr="00324369" w:rsidRDefault="00324369" w:rsidP="00324369">
      <w:pPr>
        <w:tabs>
          <w:tab w:val="center" w:pos="4419"/>
          <w:tab w:val="right" w:pos="8838"/>
        </w:tabs>
        <w:spacing w:after="0" w:line="240" w:lineRule="auto"/>
        <w:jc w:val="center"/>
        <w:rPr>
          <w:rFonts w:ascii="Times New Roman" w:eastAsia="Times New Roman" w:hAnsi="Times New Roman"/>
          <w:b/>
          <w:u w:val="single"/>
          <w:lang w:eastAsia="pt-BR"/>
        </w:rPr>
      </w:pPr>
      <w:r w:rsidRPr="00324369">
        <w:rPr>
          <w:rFonts w:ascii="Times New Roman" w:eastAsia="Times New Roman" w:hAnsi="Times New Roman"/>
          <w:b/>
          <w:u w:val="single"/>
          <w:lang w:eastAsia="pt-BR"/>
        </w:rPr>
        <w:t xml:space="preserve">DO PREGÃO PRESENCIAL Nº </w:t>
      </w:r>
      <w:r w:rsidR="00706646">
        <w:rPr>
          <w:rFonts w:ascii="Times New Roman" w:eastAsia="Times New Roman" w:hAnsi="Times New Roman"/>
          <w:b/>
          <w:u w:val="single"/>
          <w:lang w:eastAsia="pt-BR"/>
        </w:rPr>
        <w:t>18</w:t>
      </w:r>
      <w:r w:rsidRPr="00324369">
        <w:rPr>
          <w:rFonts w:ascii="Times New Roman" w:eastAsia="Times New Roman" w:hAnsi="Times New Roman"/>
          <w:b/>
          <w:u w:val="single"/>
          <w:lang w:eastAsia="pt-BR"/>
        </w:rPr>
        <w:t xml:space="preserve"> / 2017.</w:t>
      </w:r>
    </w:p>
    <w:p w:rsidR="00324369" w:rsidRPr="00324369" w:rsidRDefault="00324369" w:rsidP="00324369">
      <w:pPr>
        <w:tabs>
          <w:tab w:val="center" w:pos="4419"/>
          <w:tab w:val="right" w:pos="8838"/>
        </w:tabs>
        <w:spacing w:after="0" w:line="240" w:lineRule="auto"/>
        <w:jc w:val="both"/>
        <w:rPr>
          <w:rFonts w:ascii="Times New Roman" w:eastAsia="Times New Roman" w:hAnsi="Times New Roman"/>
          <w:bCs/>
          <w:u w:val="single"/>
          <w:lang w:eastAsia="pt-BR"/>
        </w:rPr>
      </w:pPr>
    </w:p>
    <w:p w:rsidR="00324369" w:rsidRPr="00F87F56" w:rsidRDefault="00706646" w:rsidP="00324369">
      <w:pPr>
        <w:spacing w:after="0" w:line="240" w:lineRule="auto"/>
        <w:jc w:val="both"/>
        <w:rPr>
          <w:rFonts w:ascii="Times New Roman" w:eastAsia="Arial" w:hAnsi="Times New Roman"/>
          <w:color w:val="000000"/>
          <w:sz w:val="20"/>
          <w:lang w:eastAsia="pt-BR"/>
        </w:rPr>
      </w:pPr>
      <w:r w:rsidRPr="00F87F56">
        <w:rPr>
          <w:rFonts w:ascii="Times New Roman" w:eastAsia="Arial" w:hAnsi="Times New Roman"/>
          <w:bCs/>
          <w:sz w:val="20"/>
          <w:lang w:eastAsia="pt-BR"/>
        </w:rPr>
        <w:t xml:space="preserve">Aos </w:t>
      </w:r>
      <w:r w:rsidRPr="00F87F56">
        <w:rPr>
          <w:rFonts w:ascii="Times New Roman" w:eastAsia="Arial" w:hAnsi="Times New Roman"/>
          <w:b/>
          <w:bCs/>
          <w:sz w:val="20"/>
          <w:lang w:eastAsia="pt-BR"/>
        </w:rPr>
        <w:t>dois dias do mês de Maio do ano de 2017</w:t>
      </w:r>
      <w:r w:rsidRPr="00F87F56">
        <w:rPr>
          <w:rFonts w:ascii="Times New Roman" w:eastAsia="Arial" w:hAnsi="Times New Roman"/>
          <w:bCs/>
          <w:sz w:val="20"/>
          <w:lang w:eastAsia="pt-BR"/>
        </w:rPr>
        <w:t xml:space="preserve">, a SECRETARIA MUNICIPAL DE ESPORTE, LAZER E TURISMO DO MUNICÍPIO DE SAQUAREMA, com sede à Avenida Saquarema, Nº 253 – Centro, saquarema Cep: .28990-000, neste ato representado pelo Secretário Municipal de Turismo o Srº </w:t>
      </w:r>
      <w:r w:rsidRPr="00F87F56">
        <w:rPr>
          <w:rFonts w:ascii="Times New Roman" w:eastAsia="Arial" w:hAnsi="Times New Roman"/>
          <w:b/>
          <w:bCs/>
          <w:sz w:val="20"/>
          <w:lang w:eastAsia="pt-BR"/>
        </w:rPr>
        <w:t>Rômulo Carvalho de Almeida</w:t>
      </w:r>
      <w:r w:rsidRPr="00F87F56">
        <w:rPr>
          <w:rFonts w:ascii="Times New Roman" w:eastAsia="Arial" w:hAnsi="Times New Roman"/>
          <w:bCs/>
          <w:sz w:val="20"/>
          <w:lang w:eastAsia="pt-BR"/>
        </w:rPr>
        <w:t xml:space="preserve">, portador da carteira de identidade nº 128557261 - IFP/RJ e inscrita no CPF sob o nº 089.270.717-86, no uso de suas atribuições e com base no resultado do </w:t>
      </w:r>
      <w:r w:rsidRPr="00F87F56">
        <w:rPr>
          <w:rFonts w:ascii="Times New Roman" w:eastAsia="Arial" w:hAnsi="Times New Roman"/>
          <w:b/>
          <w:bCs/>
          <w:sz w:val="20"/>
          <w:lang w:eastAsia="pt-BR"/>
        </w:rPr>
        <w:t>Pregão Presencial 018/2017</w:t>
      </w:r>
      <w:r w:rsidRPr="00F87F56">
        <w:rPr>
          <w:rFonts w:ascii="Times New Roman" w:eastAsia="Arial" w:hAnsi="Times New Roman"/>
          <w:bCs/>
          <w:sz w:val="20"/>
          <w:lang w:eastAsia="pt-BR"/>
        </w:rPr>
        <w:t xml:space="preserve"> constante no </w:t>
      </w:r>
      <w:r w:rsidRPr="00F87F56">
        <w:rPr>
          <w:rFonts w:ascii="Times New Roman" w:eastAsia="Arial" w:hAnsi="Times New Roman"/>
          <w:b/>
          <w:bCs/>
          <w:sz w:val="20"/>
          <w:lang w:eastAsia="pt-BR"/>
        </w:rPr>
        <w:t>Processo Administrativo nº 4460/2017</w:t>
      </w:r>
      <w:r w:rsidRPr="00F87F56">
        <w:rPr>
          <w:rFonts w:ascii="Times New Roman" w:eastAsia="Arial" w:hAnsi="Times New Roman"/>
          <w:bCs/>
          <w:sz w:val="20"/>
          <w:lang w:eastAsia="pt-BR"/>
        </w:rPr>
        <w:t xml:space="preserve">, RESOLVE Registrar o Preço da empresa: </w:t>
      </w:r>
      <w:r w:rsidR="00A6351B" w:rsidRPr="00F87F56">
        <w:rPr>
          <w:rFonts w:ascii="Times New Roman" w:eastAsia="Arial" w:hAnsi="Times New Roman"/>
          <w:b/>
          <w:bCs/>
          <w:sz w:val="20"/>
          <w:lang w:eastAsia="pt-BR"/>
        </w:rPr>
        <w:t>TENDAS NEW EVENTOS LTDA EPP</w:t>
      </w:r>
      <w:r w:rsidRPr="00F87F56">
        <w:rPr>
          <w:rFonts w:ascii="Times New Roman" w:eastAsia="Arial" w:hAnsi="Times New Roman"/>
          <w:bCs/>
          <w:sz w:val="20"/>
          <w:lang w:eastAsia="pt-BR"/>
        </w:rPr>
        <w:t xml:space="preserve">, </w:t>
      </w:r>
      <w:r w:rsidR="00A6351B" w:rsidRPr="00F87F56">
        <w:rPr>
          <w:rFonts w:ascii="Times New Roman" w:eastAsia="Arial" w:hAnsi="Times New Roman"/>
          <w:bCs/>
          <w:sz w:val="20"/>
          <w:lang w:eastAsia="pt-BR"/>
        </w:rPr>
        <w:t xml:space="preserve">CNPJ: 21.743.725/0001-40, </w:t>
      </w:r>
      <w:r w:rsidRPr="00F87F56">
        <w:rPr>
          <w:rFonts w:ascii="Times New Roman" w:eastAsia="Arial" w:hAnsi="Times New Roman"/>
          <w:bCs/>
          <w:sz w:val="20"/>
          <w:lang w:eastAsia="pt-BR"/>
        </w:rPr>
        <w:t>sujeitando-se as partes às determinações da Lei Federal nº 8.666/93 e suas alterações, a Lei Federal nº 1</w:t>
      </w:r>
      <w:r w:rsidR="00022688" w:rsidRPr="00F87F56">
        <w:rPr>
          <w:rFonts w:ascii="Times New Roman" w:eastAsia="Arial" w:hAnsi="Times New Roman"/>
          <w:bCs/>
          <w:sz w:val="20"/>
          <w:lang w:eastAsia="pt-BR"/>
        </w:rPr>
        <w:t>0.520, de 17 de julho de 2002</w:t>
      </w:r>
      <w:r w:rsidR="001E4D96" w:rsidRPr="00F87F56">
        <w:rPr>
          <w:rFonts w:ascii="Times New Roman" w:eastAsia="Arial" w:hAnsi="Times New Roman"/>
          <w:bCs/>
          <w:sz w:val="20"/>
          <w:lang w:eastAsia="pt-BR"/>
        </w:rPr>
        <w:t xml:space="preserve">, </w:t>
      </w:r>
      <w:r w:rsidRPr="00F87F56">
        <w:rPr>
          <w:rFonts w:ascii="Times New Roman" w:eastAsia="Arial" w:hAnsi="Times New Roman"/>
          <w:bCs/>
          <w:sz w:val="20"/>
          <w:lang w:eastAsia="pt-BR"/>
        </w:rPr>
        <w:t xml:space="preserve"> sendo observadas as bases e os fornecimentos indicados nesta Ata.</w:t>
      </w:r>
    </w:p>
    <w:p w:rsidR="00324369" w:rsidRPr="00F87F56" w:rsidRDefault="00324369" w:rsidP="00324369">
      <w:pPr>
        <w:autoSpaceDE w:val="0"/>
        <w:spacing w:after="0" w:line="240" w:lineRule="auto"/>
        <w:jc w:val="both"/>
        <w:rPr>
          <w:rFonts w:ascii="Times New Roman" w:eastAsia="Arial" w:hAnsi="Times New Roman"/>
          <w:color w:val="000000"/>
          <w:sz w:val="20"/>
          <w:lang w:eastAsia="pt-BR"/>
        </w:rPr>
      </w:pPr>
    </w:p>
    <w:p w:rsidR="00324369" w:rsidRPr="00F87F56" w:rsidRDefault="00324369" w:rsidP="00324369">
      <w:pPr>
        <w:tabs>
          <w:tab w:val="left" w:pos="567"/>
        </w:tabs>
        <w:spacing w:after="0" w:line="240" w:lineRule="auto"/>
        <w:jc w:val="both"/>
        <w:rPr>
          <w:rFonts w:ascii="Times New Roman" w:eastAsia="Times New Roman" w:hAnsi="Times New Roman"/>
          <w:b/>
          <w:bCs/>
          <w:color w:val="000000"/>
          <w:sz w:val="20"/>
          <w:lang w:eastAsia="pt-BR"/>
        </w:rPr>
      </w:pPr>
      <w:r w:rsidRPr="00F87F56">
        <w:rPr>
          <w:rFonts w:ascii="Times New Roman" w:eastAsia="Times New Roman" w:hAnsi="Times New Roman"/>
          <w:b/>
          <w:bCs/>
          <w:color w:val="000000"/>
          <w:sz w:val="20"/>
          <w:lang w:eastAsia="pt-BR"/>
        </w:rPr>
        <w:t>1. DO OBJETO</w:t>
      </w:r>
    </w:p>
    <w:p w:rsidR="00324369" w:rsidRPr="00F87F56" w:rsidRDefault="00324369" w:rsidP="00324369">
      <w:pPr>
        <w:tabs>
          <w:tab w:val="left" w:pos="567"/>
        </w:tabs>
        <w:spacing w:after="0" w:line="240" w:lineRule="auto"/>
        <w:jc w:val="both"/>
        <w:rPr>
          <w:rFonts w:ascii="Times New Roman" w:eastAsia="Times New Roman" w:hAnsi="Times New Roman"/>
          <w:b/>
          <w:bCs/>
          <w:color w:val="000000"/>
          <w:sz w:val="20"/>
          <w:lang w:eastAsia="pt-BR"/>
        </w:rPr>
      </w:pPr>
    </w:p>
    <w:p w:rsidR="00324369" w:rsidRPr="00F87F56" w:rsidRDefault="00F87F56" w:rsidP="00324369">
      <w:pPr>
        <w:spacing w:after="0" w:line="240" w:lineRule="auto"/>
        <w:jc w:val="both"/>
        <w:rPr>
          <w:rFonts w:ascii="Times New Roman" w:eastAsia="Times New Roman" w:hAnsi="Times New Roman"/>
          <w:sz w:val="20"/>
          <w:lang w:eastAsia="pt-BR"/>
        </w:rPr>
      </w:pPr>
      <w:r w:rsidRPr="00F87F56">
        <w:rPr>
          <w:sz w:val="20"/>
        </w:rPr>
        <w:t>O objeto da presente licitação é a contratação de empresa especializada</w:t>
      </w:r>
      <w:r w:rsidRPr="00F87F56">
        <w:rPr>
          <w:rFonts w:eastAsia="Times New Roman"/>
          <w:sz w:val="20"/>
          <w:lang w:eastAsia="pt-BR"/>
        </w:rPr>
        <w:t xml:space="preserve"> para fornecimento de: Barricada </w:t>
      </w:r>
      <w:proofErr w:type="spellStart"/>
      <w:r w:rsidRPr="00F87F56">
        <w:rPr>
          <w:rFonts w:eastAsia="Times New Roman"/>
          <w:sz w:val="20"/>
          <w:lang w:eastAsia="pt-BR"/>
        </w:rPr>
        <w:t>anti-pânico</w:t>
      </w:r>
      <w:proofErr w:type="spellEnd"/>
      <w:r w:rsidRPr="00F87F56">
        <w:rPr>
          <w:rFonts w:eastAsia="Times New Roman"/>
          <w:sz w:val="20"/>
          <w:lang w:eastAsia="pt-BR"/>
        </w:rPr>
        <w:t xml:space="preserve">, banheiros químicos, camarim, grade de isolamento, estrutura plataforma, fechamento, gerador, tendas, posto médico, rádios comunicadores, torres de </w:t>
      </w:r>
      <w:proofErr w:type="spellStart"/>
      <w:r w:rsidRPr="00F87F56">
        <w:rPr>
          <w:rFonts w:eastAsia="Times New Roman"/>
          <w:sz w:val="20"/>
          <w:lang w:eastAsia="pt-BR"/>
        </w:rPr>
        <w:t>fly</w:t>
      </w:r>
      <w:proofErr w:type="spellEnd"/>
      <w:r w:rsidRPr="00F87F56">
        <w:rPr>
          <w:rFonts w:eastAsia="Times New Roman"/>
          <w:sz w:val="20"/>
          <w:lang w:eastAsia="pt-BR"/>
        </w:rPr>
        <w:t xml:space="preserve">, torre de </w:t>
      </w:r>
      <w:proofErr w:type="spellStart"/>
      <w:r w:rsidRPr="00F87F56">
        <w:rPr>
          <w:rFonts w:eastAsia="Times New Roman"/>
          <w:sz w:val="20"/>
          <w:lang w:eastAsia="pt-BR"/>
        </w:rPr>
        <w:t>delay</w:t>
      </w:r>
      <w:proofErr w:type="spellEnd"/>
      <w:r w:rsidRPr="00F87F56">
        <w:rPr>
          <w:rFonts w:eastAsia="Times New Roman"/>
          <w:sz w:val="20"/>
          <w:lang w:eastAsia="pt-BR"/>
        </w:rPr>
        <w:t>, torre de PA, praticável, canhão seguidor, grid, move, mesas, cadeiras, treliça em Q30 e Q50, palco, luz, som, para eventos e shows a serem realizados ao longo de 09 meses</w:t>
      </w:r>
      <w:r w:rsidRPr="00F87F56">
        <w:rPr>
          <w:sz w:val="20"/>
        </w:rPr>
        <w:t>, conforme especificado no Termo de referência e demais anexos do presente Edital</w:t>
      </w:r>
      <w:r w:rsidR="00706646" w:rsidRPr="00F87F56">
        <w:rPr>
          <w:rFonts w:ascii="Times New Roman" w:eastAsia="Times New Roman" w:hAnsi="Times New Roman"/>
          <w:sz w:val="20"/>
          <w:lang w:eastAsia="pt-BR"/>
        </w:rPr>
        <w:t>, conforme especificado no Anexo I do presente Edital.</w:t>
      </w:r>
    </w:p>
    <w:p w:rsidR="00706646" w:rsidRPr="00F87F56" w:rsidRDefault="00706646" w:rsidP="00324369">
      <w:pPr>
        <w:spacing w:after="0" w:line="240" w:lineRule="auto"/>
        <w:jc w:val="both"/>
        <w:rPr>
          <w:rFonts w:ascii="Times New Roman" w:eastAsia="Cambria" w:hAnsi="Times New Roman"/>
          <w:sz w:val="20"/>
          <w:lang w:eastAsia="pt-BR"/>
        </w:rPr>
      </w:pPr>
    </w:p>
    <w:p w:rsidR="00324369" w:rsidRPr="00F87F56" w:rsidRDefault="00324369" w:rsidP="00324369">
      <w:pPr>
        <w:spacing w:after="0" w:line="240" w:lineRule="auto"/>
        <w:jc w:val="both"/>
        <w:rPr>
          <w:rFonts w:ascii="Times New Roman" w:eastAsia="Times New Roman" w:hAnsi="Times New Roman"/>
          <w:b/>
          <w:bCs/>
          <w:color w:val="000000"/>
          <w:sz w:val="20"/>
          <w:lang w:eastAsia="pt-BR"/>
        </w:rPr>
      </w:pPr>
      <w:r w:rsidRPr="00F87F56">
        <w:rPr>
          <w:rFonts w:ascii="Times New Roman" w:eastAsia="Times New Roman" w:hAnsi="Times New Roman"/>
          <w:b/>
          <w:bCs/>
          <w:color w:val="000000"/>
          <w:sz w:val="20"/>
          <w:lang w:eastAsia="pt-BR"/>
        </w:rPr>
        <w:t>2. DO CONTRATADO</w:t>
      </w:r>
    </w:p>
    <w:p w:rsidR="00324369" w:rsidRPr="00F87F56" w:rsidRDefault="00324369" w:rsidP="00324369">
      <w:pPr>
        <w:tabs>
          <w:tab w:val="left" w:pos="567"/>
        </w:tabs>
        <w:autoSpaceDE w:val="0"/>
        <w:spacing w:after="0" w:line="240" w:lineRule="auto"/>
        <w:jc w:val="both"/>
        <w:rPr>
          <w:rFonts w:ascii="Times New Roman" w:eastAsia="Times New Roman" w:hAnsi="Times New Roman"/>
          <w:b/>
          <w:bCs/>
          <w:color w:val="000000"/>
          <w:sz w:val="20"/>
          <w:lang w:eastAsia="pt-BR"/>
        </w:rPr>
      </w:pPr>
    </w:p>
    <w:p w:rsidR="00324369" w:rsidRPr="00F87F56" w:rsidRDefault="00324369" w:rsidP="00324369">
      <w:pPr>
        <w:tabs>
          <w:tab w:val="left" w:pos="567"/>
        </w:tabs>
        <w:autoSpaceDE w:val="0"/>
        <w:spacing w:after="0" w:line="240" w:lineRule="auto"/>
        <w:jc w:val="both"/>
        <w:rPr>
          <w:rFonts w:ascii="Times New Roman" w:eastAsia="Times New Roman" w:hAnsi="Times New Roman"/>
          <w:b/>
          <w:bCs/>
          <w:color w:val="000000"/>
          <w:sz w:val="20"/>
          <w:lang w:eastAsia="pt-BR"/>
        </w:rPr>
      </w:pPr>
      <w:r w:rsidRPr="00F87F56">
        <w:rPr>
          <w:rFonts w:ascii="Times New Roman" w:eastAsia="Times New Roman" w:hAnsi="Times New Roman"/>
          <w:b/>
          <w:bCs/>
          <w:color w:val="000000"/>
          <w:sz w:val="20"/>
          <w:lang w:eastAsia="pt-BR"/>
        </w:rPr>
        <w:t xml:space="preserve">2.1 </w:t>
      </w:r>
      <w:r w:rsidRPr="00F87F56">
        <w:rPr>
          <w:rFonts w:ascii="Times New Roman" w:eastAsia="Times New Roman" w:hAnsi="Times New Roman"/>
          <w:color w:val="000000"/>
          <w:sz w:val="20"/>
          <w:lang w:eastAsia="pt-BR"/>
        </w:rPr>
        <w:t>O(s) preço(s), a(s) quantidade(s), o(s) fornecedor (es) e as especificações do(s) material(ais) registrados nesta Ata, encontram-se indicados na(s) tabela(s) abaixo(s):</w:t>
      </w:r>
    </w:p>
    <w:p w:rsidR="00324369" w:rsidRPr="00324369" w:rsidRDefault="00324369" w:rsidP="00324369">
      <w:pPr>
        <w:tabs>
          <w:tab w:val="left" w:pos="567"/>
        </w:tabs>
        <w:spacing w:after="0" w:line="240" w:lineRule="auto"/>
        <w:jc w:val="both"/>
        <w:rPr>
          <w:rFonts w:ascii="Times New Roman" w:eastAsia="Times New Roman" w:hAnsi="Times New Roman"/>
          <w:b/>
          <w:bCs/>
          <w:color w:val="000000"/>
          <w:lang w:eastAsia="pt-BR"/>
        </w:rPr>
      </w:pPr>
    </w:p>
    <w:tbl>
      <w:tblPr>
        <w:tblpPr w:leftFromText="141" w:rightFromText="141" w:vertAnchor="text" w:tblpX="-45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663"/>
        <w:gridCol w:w="850"/>
        <w:gridCol w:w="851"/>
        <w:gridCol w:w="1309"/>
      </w:tblGrid>
      <w:tr w:rsidR="00213CCC" w:rsidRPr="005C64A4" w:rsidTr="00213CCC">
        <w:trPr>
          <w:trHeight w:val="110"/>
        </w:trPr>
        <w:tc>
          <w:tcPr>
            <w:tcW w:w="10348" w:type="dxa"/>
            <w:gridSpan w:val="5"/>
          </w:tcPr>
          <w:p w:rsidR="00A6351B" w:rsidRPr="005C64A4" w:rsidRDefault="00213CCC" w:rsidP="00213CCC">
            <w:pPr>
              <w:tabs>
                <w:tab w:val="left" w:pos="567"/>
              </w:tabs>
              <w:spacing w:after="0" w:line="260" w:lineRule="exact"/>
              <w:jc w:val="both"/>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 xml:space="preserve">Fornecedor: </w:t>
            </w:r>
            <w:r w:rsidR="00A6351B" w:rsidRPr="005C64A4">
              <w:rPr>
                <w:sz w:val="20"/>
                <w:szCs w:val="20"/>
              </w:rPr>
              <w:t xml:space="preserve"> </w:t>
            </w:r>
            <w:r w:rsidR="00A6351B" w:rsidRPr="005C64A4">
              <w:rPr>
                <w:rFonts w:ascii="Times New Roman" w:eastAsia="Times New Roman" w:hAnsi="Times New Roman"/>
                <w:b/>
                <w:bCs/>
                <w:color w:val="000000"/>
                <w:sz w:val="20"/>
                <w:szCs w:val="20"/>
                <w:lang w:eastAsia="pt-BR"/>
              </w:rPr>
              <w:t xml:space="preserve">TENDAS NEW EVENTOS LTDA EPP </w:t>
            </w:r>
          </w:p>
          <w:p w:rsidR="00213CCC" w:rsidRPr="005C64A4" w:rsidRDefault="00213CCC" w:rsidP="00213CCC">
            <w:pPr>
              <w:tabs>
                <w:tab w:val="left" w:pos="567"/>
              </w:tabs>
              <w:spacing w:after="0" w:line="260" w:lineRule="exact"/>
              <w:jc w:val="both"/>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 xml:space="preserve">CNPJ: </w:t>
            </w:r>
            <w:r w:rsidR="00A6351B" w:rsidRPr="005C64A4">
              <w:rPr>
                <w:rFonts w:ascii="Times New Roman" w:eastAsia="Times New Roman" w:hAnsi="Times New Roman"/>
                <w:b/>
                <w:bCs/>
                <w:color w:val="000000"/>
                <w:sz w:val="20"/>
                <w:szCs w:val="20"/>
                <w:lang w:eastAsia="pt-BR"/>
              </w:rPr>
              <w:t>21.743.725/0001-40</w:t>
            </w:r>
          </w:p>
          <w:p w:rsidR="00213CCC" w:rsidRPr="005C64A4" w:rsidRDefault="00213CCC" w:rsidP="00213CCC">
            <w:pPr>
              <w:tabs>
                <w:tab w:val="left" w:pos="567"/>
              </w:tabs>
              <w:autoSpaceDE w:val="0"/>
              <w:spacing w:after="0" w:line="260" w:lineRule="exact"/>
              <w:jc w:val="both"/>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 xml:space="preserve">Endereço: </w:t>
            </w:r>
            <w:r w:rsidRPr="005C64A4">
              <w:rPr>
                <w:sz w:val="20"/>
                <w:szCs w:val="20"/>
              </w:rPr>
              <w:t xml:space="preserve"> </w:t>
            </w:r>
            <w:r w:rsidR="00A6351B" w:rsidRPr="005C64A4">
              <w:rPr>
                <w:rFonts w:ascii="Times New Roman" w:eastAsia="Times New Roman" w:hAnsi="Times New Roman"/>
                <w:b/>
                <w:bCs/>
                <w:color w:val="000000"/>
                <w:sz w:val="20"/>
                <w:szCs w:val="20"/>
                <w:lang w:eastAsia="pt-BR"/>
              </w:rPr>
              <w:t>Rodovia BR 101, s/n, Km 265 – Rio dos Índios – Rio Bonito/RJ</w:t>
            </w:r>
          </w:p>
          <w:p w:rsidR="00213CCC" w:rsidRPr="005C64A4" w:rsidRDefault="00213CCC" w:rsidP="00213CCC">
            <w:pPr>
              <w:tabs>
                <w:tab w:val="left" w:pos="567"/>
              </w:tabs>
              <w:autoSpaceDE w:val="0"/>
              <w:spacing w:after="0" w:line="260" w:lineRule="exact"/>
              <w:jc w:val="both"/>
              <w:rPr>
                <w:rFonts w:ascii="Times New Roman" w:eastAsia="Times New Roman" w:hAnsi="Times New Roman"/>
                <w:b/>
                <w:color w:val="000000"/>
                <w:sz w:val="20"/>
                <w:szCs w:val="20"/>
                <w:lang w:val="pt-PT" w:eastAsia="pt-BR"/>
              </w:rPr>
            </w:pPr>
            <w:r w:rsidRPr="005C64A4">
              <w:rPr>
                <w:rFonts w:ascii="Times New Roman" w:eastAsia="Times New Roman" w:hAnsi="Times New Roman"/>
                <w:b/>
                <w:color w:val="000000"/>
                <w:sz w:val="20"/>
                <w:szCs w:val="20"/>
                <w:lang w:val="pt-PT" w:eastAsia="pt-BR"/>
              </w:rPr>
              <w:t xml:space="preserve">CEP: </w:t>
            </w:r>
            <w:r w:rsidR="00A6351B" w:rsidRPr="005C64A4">
              <w:rPr>
                <w:rFonts w:ascii="Times New Roman" w:eastAsia="Times New Roman" w:hAnsi="Times New Roman"/>
                <w:b/>
                <w:color w:val="000000"/>
                <w:sz w:val="20"/>
                <w:szCs w:val="20"/>
                <w:lang w:val="pt-PT" w:eastAsia="pt-BR"/>
              </w:rPr>
              <w:t>28.800-000</w:t>
            </w:r>
          </w:p>
          <w:p w:rsidR="00213CCC" w:rsidRPr="005C64A4" w:rsidRDefault="00213CCC" w:rsidP="00213CCC">
            <w:pPr>
              <w:tabs>
                <w:tab w:val="left" w:pos="567"/>
              </w:tabs>
              <w:autoSpaceDE w:val="0"/>
              <w:spacing w:after="0" w:line="260" w:lineRule="exact"/>
              <w:jc w:val="both"/>
              <w:rPr>
                <w:rFonts w:ascii="Times New Roman" w:eastAsia="Times New Roman" w:hAnsi="Times New Roman"/>
                <w:b/>
                <w:bCs/>
                <w:color w:val="000000"/>
                <w:sz w:val="20"/>
                <w:szCs w:val="20"/>
                <w:lang w:val="pt-PT" w:eastAsia="pt-BR"/>
              </w:rPr>
            </w:pPr>
            <w:r w:rsidRPr="005C64A4">
              <w:rPr>
                <w:rFonts w:ascii="Times New Roman" w:eastAsia="Times New Roman" w:hAnsi="Times New Roman"/>
                <w:b/>
                <w:bCs/>
                <w:color w:val="000000"/>
                <w:sz w:val="20"/>
                <w:szCs w:val="20"/>
                <w:lang w:val="pt-PT" w:eastAsia="pt-BR"/>
              </w:rPr>
              <w:t>Fone/Fax: (2</w:t>
            </w:r>
            <w:r w:rsidR="00BA46F3">
              <w:rPr>
                <w:rFonts w:ascii="Times New Roman" w:eastAsia="Times New Roman" w:hAnsi="Times New Roman"/>
                <w:b/>
                <w:bCs/>
                <w:color w:val="000000"/>
                <w:sz w:val="20"/>
                <w:szCs w:val="20"/>
                <w:lang w:val="pt-PT" w:eastAsia="pt-BR"/>
              </w:rPr>
              <w:t>1</w:t>
            </w:r>
            <w:r w:rsidRPr="005C64A4">
              <w:rPr>
                <w:rFonts w:ascii="Times New Roman" w:eastAsia="Times New Roman" w:hAnsi="Times New Roman"/>
                <w:b/>
                <w:bCs/>
                <w:color w:val="000000"/>
                <w:sz w:val="20"/>
                <w:szCs w:val="20"/>
                <w:lang w:val="pt-PT" w:eastAsia="pt-BR"/>
              </w:rPr>
              <w:t xml:space="preserve">) </w:t>
            </w:r>
            <w:r w:rsidR="00AC6123">
              <w:rPr>
                <w:rFonts w:ascii="Times New Roman" w:eastAsia="Times New Roman" w:hAnsi="Times New Roman"/>
                <w:b/>
                <w:bCs/>
                <w:color w:val="000000"/>
                <w:sz w:val="20"/>
                <w:szCs w:val="20"/>
                <w:lang w:val="pt-PT" w:eastAsia="pt-BR"/>
              </w:rPr>
              <w:t>9</w:t>
            </w:r>
            <w:r w:rsidR="00BA46F3">
              <w:rPr>
                <w:rFonts w:ascii="Times New Roman" w:eastAsia="Times New Roman" w:hAnsi="Times New Roman"/>
                <w:b/>
                <w:bCs/>
                <w:color w:val="000000"/>
                <w:sz w:val="20"/>
                <w:szCs w:val="20"/>
                <w:lang w:val="pt-PT" w:eastAsia="pt-BR"/>
              </w:rPr>
              <w:t>7135-2969</w:t>
            </w:r>
          </w:p>
          <w:p w:rsidR="00213CCC" w:rsidRPr="005C64A4" w:rsidRDefault="00213CCC" w:rsidP="00A6351B">
            <w:pPr>
              <w:snapToGrid w:val="0"/>
              <w:spacing w:after="0" w:line="240" w:lineRule="auto"/>
              <w:jc w:val="both"/>
              <w:rPr>
                <w:rFonts w:ascii="Times New Roman" w:eastAsia="Times New Roman" w:hAnsi="Times New Roman"/>
                <w:b/>
                <w:sz w:val="20"/>
                <w:szCs w:val="20"/>
                <w:lang w:eastAsia="pt-BR"/>
              </w:rPr>
            </w:pPr>
            <w:r w:rsidRPr="005C64A4">
              <w:rPr>
                <w:rFonts w:ascii="Times New Roman" w:eastAsia="Times New Roman" w:hAnsi="Times New Roman"/>
                <w:b/>
                <w:bCs/>
                <w:color w:val="000000"/>
                <w:sz w:val="20"/>
                <w:szCs w:val="20"/>
                <w:lang w:eastAsia="pt-BR"/>
              </w:rPr>
              <w:t xml:space="preserve">Contato: </w:t>
            </w:r>
            <w:r w:rsidR="00A6351B" w:rsidRPr="005C64A4">
              <w:rPr>
                <w:rFonts w:ascii="Times New Roman" w:eastAsia="Times New Roman" w:hAnsi="Times New Roman"/>
                <w:b/>
                <w:bCs/>
                <w:color w:val="000000"/>
                <w:sz w:val="20"/>
                <w:szCs w:val="20"/>
                <w:lang w:eastAsia="pt-BR"/>
              </w:rPr>
              <w:t>Luana</w:t>
            </w:r>
          </w:p>
        </w:tc>
      </w:tr>
      <w:tr w:rsidR="00213CCC" w:rsidRPr="005C64A4" w:rsidTr="001E50E2">
        <w:trPr>
          <w:trHeight w:val="110"/>
        </w:trPr>
        <w:tc>
          <w:tcPr>
            <w:tcW w:w="675" w:type="dxa"/>
            <w:vAlign w:val="center"/>
          </w:tcPr>
          <w:p w:rsidR="00213CCC" w:rsidRPr="005C64A4" w:rsidRDefault="00213CCC" w:rsidP="00213CCC">
            <w:pPr>
              <w:keepNext/>
              <w:snapToGrid w:val="0"/>
              <w:spacing w:after="0" w:line="220" w:lineRule="exact"/>
              <w:jc w:val="center"/>
              <w:outlineLvl w:val="7"/>
              <w:rPr>
                <w:rFonts w:ascii="Times New Roman" w:eastAsia="Times New Roman" w:hAnsi="Times New Roman"/>
                <w:b/>
                <w:sz w:val="20"/>
                <w:szCs w:val="20"/>
                <w:lang w:eastAsia="pt-BR"/>
              </w:rPr>
            </w:pPr>
            <w:r w:rsidRPr="005C64A4">
              <w:rPr>
                <w:rFonts w:ascii="Times New Roman" w:eastAsia="Times New Roman" w:hAnsi="Times New Roman"/>
                <w:b/>
                <w:sz w:val="20"/>
                <w:szCs w:val="20"/>
                <w:lang w:eastAsia="pt-BR"/>
              </w:rPr>
              <w:t>Item</w:t>
            </w:r>
          </w:p>
        </w:tc>
        <w:tc>
          <w:tcPr>
            <w:tcW w:w="6663" w:type="dxa"/>
            <w:vAlign w:val="center"/>
          </w:tcPr>
          <w:p w:rsidR="00213CCC" w:rsidRPr="005C64A4" w:rsidRDefault="00213CCC" w:rsidP="00213CCC">
            <w:pPr>
              <w:snapToGrid w:val="0"/>
              <w:spacing w:after="0" w:line="240" w:lineRule="auto"/>
              <w:jc w:val="center"/>
              <w:rPr>
                <w:rFonts w:ascii="Times New Roman" w:eastAsia="Times New Roman" w:hAnsi="Times New Roman"/>
                <w:b/>
                <w:sz w:val="20"/>
                <w:szCs w:val="20"/>
                <w:lang w:eastAsia="pt-BR"/>
              </w:rPr>
            </w:pPr>
            <w:r w:rsidRPr="005C64A4">
              <w:rPr>
                <w:rFonts w:ascii="Times New Roman" w:eastAsia="Times New Roman" w:hAnsi="Times New Roman"/>
                <w:b/>
                <w:sz w:val="20"/>
                <w:szCs w:val="20"/>
                <w:lang w:eastAsia="pt-BR"/>
              </w:rPr>
              <w:t>Especificação do Serviço</w:t>
            </w:r>
          </w:p>
        </w:tc>
        <w:tc>
          <w:tcPr>
            <w:tcW w:w="850" w:type="dxa"/>
            <w:vAlign w:val="center"/>
          </w:tcPr>
          <w:p w:rsidR="00213CCC" w:rsidRPr="005C64A4" w:rsidRDefault="00213CCC" w:rsidP="00213CCC">
            <w:pPr>
              <w:snapToGrid w:val="0"/>
              <w:spacing w:after="0" w:line="240" w:lineRule="auto"/>
              <w:jc w:val="center"/>
              <w:rPr>
                <w:rFonts w:ascii="Times New Roman" w:eastAsia="Times New Roman" w:hAnsi="Times New Roman"/>
                <w:b/>
                <w:sz w:val="20"/>
                <w:szCs w:val="20"/>
                <w:lang w:eastAsia="pt-BR"/>
              </w:rPr>
            </w:pPr>
            <w:r w:rsidRPr="005C64A4">
              <w:rPr>
                <w:rFonts w:ascii="Times New Roman" w:eastAsia="Times New Roman" w:hAnsi="Times New Roman"/>
                <w:b/>
                <w:sz w:val="20"/>
                <w:szCs w:val="20"/>
                <w:lang w:eastAsia="pt-BR"/>
              </w:rPr>
              <w:t>Unid.</w:t>
            </w:r>
          </w:p>
        </w:tc>
        <w:tc>
          <w:tcPr>
            <w:tcW w:w="851" w:type="dxa"/>
            <w:vAlign w:val="center"/>
          </w:tcPr>
          <w:p w:rsidR="00213CCC" w:rsidRPr="005C64A4" w:rsidRDefault="00213CCC" w:rsidP="00213CCC">
            <w:pPr>
              <w:snapToGrid w:val="0"/>
              <w:spacing w:after="0" w:line="240" w:lineRule="auto"/>
              <w:jc w:val="center"/>
              <w:rPr>
                <w:rFonts w:ascii="Times New Roman" w:eastAsia="Times New Roman" w:hAnsi="Times New Roman"/>
                <w:b/>
                <w:sz w:val="20"/>
                <w:szCs w:val="20"/>
                <w:lang w:eastAsia="pt-BR"/>
              </w:rPr>
            </w:pPr>
            <w:r w:rsidRPr="005C64A4">
              <w:rPr>
                <w:rFonts w:ascii="Times New Roman" w:eastAsia="Times New Roman" w:hAnsi="Times New Roman"/>
                <w:b/>
                <w:sz w:val="20"/>
                <w:szCs w:val="20"/>
                <w:lang w:eastAsia="pt-BR"/>
              </w:rPr>
              <w:t>Quant.</w:t>
            </w:r>
          </w:p>
        </w:tc>
        <w:tc>
          <w:tcPr>
            <w:tcW w:w="1309" w:type="dxa"/>
            <w:vAlign w:val="center"/>
          </w:tcPr>
          <w:p w:rsidR="00213CCC" w:rsidRPr="005C64A4" w:rsidRDefault="00213CCC" w:rsidP="00213CCC">
            <w:pPr>
              <w:snapToGrid w:val="0"/>
              <w:spacing w:after="0" w:line="240" w:lineRule="auto"/>
              <w:jc w:val="center"/>
              <w:rPr>
                <w:rFonts w:ascii="Times New Roman" w:eastAsia="Times New Roman" w:hAnsi="Times New Roman"/>
                <w:b/>
                <w:sz w:val="20"/>
                <w:szCs w:val="20"/>
                <w:lang w:eastAsia="pt-BR"/>
              </w:rPr>
            </w:pPr>
            <w:r w:rsidRPr="005C64A4">
              <w:rPr>
                <w:rFonts w:ascii="Times New Roman" w:eastAsia="Times New Roman" w:hAnsi="Times New Roman"/>
                <w:b/>
                <w:sz w:val="20"/>
                <w:szCs w:val="20"/>
                <w:lang w:eastAsia="pt-BR"/>
              </w:rPr>
              <w:t>Preço Unitário</w:t>
            </w:r>
          </w:p>
        </w:tc>
      </w:tr>
      <w:tr w:rsidR="00213CCC" w:rsidRPr="005C64A4" w:rsidTr="001E50E2">
        <w:trPr>
          <w:trHeight w:val="110"/>
        </w:trPr>
        <w:tc>
          <w:tcPr>
            <w:tcW w:w="675" w:type="dxa"/>
            <w:vAlign w:val="center"/>
          </w:tcPr>
          <w:p w:rsidR="00213CCC" w:rsidRPr="005C64A4" w:rsidRDefault="00213CCC"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w:t>
            </w:r>
          </w:p>
        </w:tc>
        <w:tc>
          <w:tcPr>
            <w:tcW w:w="6663" w:type="dxa"/>
          </w:tcPr>
          <w:p w:rsidR="00213CCC" w:rsidRPr="005C64A4" w:rsidRDefault="00213CCC"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TENDA TENSIONADA 3,00X3,00M (PIRAMIDAL OU SIMILAR), </w:t>
            </w:r>
            <w:r w:rsidRPr="005C64A4">
              <w:rPr>
                <w:rFonts w:ascii="Times New Roman" w:eastAsia="Times New Roman" w:hAnsi="Times New Roman"/>
                <w:color w:val="000000"/>
                <w:sz w:val="20"/>
                <w:szCs w:val="20"/>
                <w:lang w:eastAsia="pt-BR"/>
              </w:rPr>
              <w:t xml:space="preserve">Descrição: Locação com montagem e desmontagem de tenda aberta medindo 3,00m de largura por 3,00m de comprimento, Fabricadas em chapa de ferro tubular (de 13 a 20”), com partes soldadas em sistema “MIG”, galvanização de alta resistência, com partes unidas por encaixe e unidas com parafusos e conexões em aço. PÉS DE SUSTENTAÇÃO - Estrutura de ferro tubular (2”), com altura de 2,30m,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anti-chmas</w:t>
            </w:r>
            <w:proofErr w:type="spellEnd"/>
            <w:r w:rsidRPr="005C64A4">
              <w:rPr>
                <w:rFonts w:ascii="Times New Roman" w:eastAsia="Times New Roman" w:hAnsi="Times New Roman"/>
                <w:color w:val="000000"/>
                <w:sz w:val="20"/>
                <w:szCs w:val="20"/>
                <w:lang w:eastAsia="pt-BR"/>
              </w:rPr>
              <w:t xml:space="preserve"> tensionada.</w:t>
            </w:r>
          </w:p>
        </w:tc>
        <w:tc>
          <w:tcPr>
            <w:tcW w:w="850" w:type="dxa"/>
            <w:vAlign w:val="center"/>
          </w:tcPr>
          <w:p w:rsidR="00213CCC" w:rsidRPr="005C64A4" w:rsidRDefault="005C64A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Unid.</w:t>
            </w:r>
          </w:p>
        </w:tc>
        <w:tc>
          <w:tcPr>
            <w:tcW w:w="851" w:type="dxa"/>
            <w:vAlign w:val="center"/>
          </w:tcPr>
          <w:p w:rsidR="00213CCC" w:rsidRPr="005C64A4" w:rsidRDefault="005C64A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70</w:t>
            </w:r>
          </w:p>
        </w:tc>
        <w:tc>
          <w:tcPr>
            <w:tcW w:w="1309" w:type="dxa"/>
            <w:vAlign w:val="center"/>
          </w:tcPr>
          <w:p w:rsidR="00213CCC" w:rsidRDefault="005C64A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226,00</w:t>
            </w:r>
          </w:p>
          <w:p w:rsidR="00D076E4" w:rsidRPr="005C64A4" w:rsidRDefault="00D076E4" w:rsidP="00D076E4">
            <w:pPr>
              <w:spacing w:after="0" w:line="240" w:lineRule="auto"/>
              <w:jc w:val="center"/>
              <w:rPr>
                <w:rFonts w:ascii="Times New Roman" w:eastAsia="Times New Roman" w:hAnsi="Times New Roman"/>
                <w:color w:val="000000"/>
                <w:sz w:val="20"/>
                <w:szCs w:val="20"/>
                <w:lang w:eastAsia="pt-BR"/>
              </w:rPr>
            </w:pPr>
          </w:p>
        </w:tc>
      </w:tr>
      <w:tr w:rsidR="005C64A4" w:rsidRPr="005C64A4" w:rsidTr="001E50E2">
        <w:trPr>
          <w:trHeight w:val="3534"/>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TENDA TENSIONADA 3,00</w:t>
            </w:r>
            <w:proofErr w:type="gramStart"/>
            <w:r w:rsidRPr="005C64A4">
              <w:rPr>
                <w:rFonts w:ascii="Times New Roman" w:eastAsia="Times New Roman" w:hAnsi="Times New Roman"/>
                <w:b/>
                <w:bCs/>
                <w:color w:val="000000"/>
                <w:sz w:val="20"/>
                <w:szCs w:val="20"/>
                <w:lang w:eastAsia="pt-BR"/>
              </w:rPr>
              <w:t>X3,</w:t>
            </w:r>
            <w:proofErr w:type="gramEnd"/>
            <w:r w:rsidRPr="005C64A4">
              <w:rPr>
                <w:rFonts w:ascii="Times New Roman" w:eastAsia="Times New Roman" w:hAnsi="Times New Roman"/>
                <w:b/>
                <w:bCs/>
                <w:color w:val="000000"/>
                <w:sz w:val="20"/>
                <w:szCs w:val="20"/>
                <w:lang w:eastAsia="pt-BR"/>
              </w:rPr>
              <w:t xml:space="preserve">00M (PIRAMIDAL OU SIMILAR) COM BALCÃO,  </w:t>
            </w:r>
            <w:r w:rsidRPr="005C64A4">
              <w:rPr>
                <w:rFonts w:ascii="Times New Roman" w:eastAsia="Times New Roman" w:hAnsi="Times New Roman"/>
                <w:color w:val="000000"/>
                <w:sz w:val="20"/>
                <w:szCs w:val="20"/>
                <w:lang w:eastAsia="pt-BR"/>
              </w:rPr>
              <w:t xml:space="preserve">Descrição: Locação com montagem e desmontagem de tenda aberta medindo 3,00m de largura por 3,00m de comprimento, Fabricadas em chapa de ferro tubular (de 13 a 20”), com partes soldadas em sistema “MIG”, galvanização de alta resistência, com partes unidas por encaixe e unidas com parafusos e conexões em aço. PÉS DE SUSTENTAÇÃO - Estrutura de ferro tubular (2”), com altura de 2,30m,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anti-chmas</w:t>
            </w:r>
            <w:proofErr w:type="spellEnd"/>
            <w:r w:rsidRPr="005C64A4">
              <w:rPr>
                <w:rFonts w:ascii="Times New Roman" w:eastAsia="Times New Roman" w:hAnsi="Times New Roman"/>
                <w:color w:val="000000"/>
                <w:sz w:val="20"/>
                <w:szCs w:val="20"/>
                <w:lang w:eastAsia="pt-BR"/>
              </w:rPr>
              <w:t xml:space="preserve"> tensionada. BALCÃO confeccionado em </w:t>
            </w:r>
            <w:proofErr w:type="spellStart"/>
            <w:r w:rsidRPr="005C64A4">
              <w:rPr>
                <w:rFonts w:ascii="Times New Roman" w:eastAsia="Times New Roman" w:hAnsi="Times New Roman"/>
                <w:color w:val="000000"/>
                <w:sz w:val="20"/>
                <w:szCs w:val="20"/>
                <w:lang w:eastAsia="pt-BR"/>
              </w:rPr>
              <w:t>metalon</w:t>
            </w:r>
            <w:proofErr w:type="spellEnd"/>
            <w:r w:rsidRPr="005C64A4">
              <w:rPr>
                <w:rFonts w:ascii="Times New Roman" w:eastAsia="Times New Roman" w:hAnsi="Times New Roman"/>
                <w:color w:val="000000"/>
                <w:sz w:val="20"/>
                <w:szCs w:val="20"/>
                <w:lang w:eastAsia="pt-BR"/>
              </w:rPr>
              <w:t xml:space="preserve"> 20x20cm galvanizado na espessuras de chapa 1,20 em solda MIG, com suporte, chapa de ferro medindo 3,00m x 0,30m. SAIA em Lona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anti-chmas</w:t>
            </w:r>
            <w:proofErr w:type="spellEnd"/>
            <w:r w:rsidRPr="005C64A4">
              <w:rPr>
                <w:rFonts w:ascii="Times New Roman" w:eastAsia="Times New Roman" w:hAnsi="Times New Roman"/>
                <w:color w:val="000000"/>
                <w:sz w:val="20"/>
                <w:szCs w:val="20"/>
                <w:lang w:eastAsia="pt-BR"/>
              </w:rPr>
              <w:t>. Contendo 1 (uma) lâmpada mista 220v com potência de 250w e 1 tomada 110v com cabeamento necessário para o funcionamento</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5C64A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70</w:t>
            </w:r>
          </w:p>
        </w:tc>
        <w:tc>
          <w:tcPr>
            <w:tcW w:w="1309" w:type="dxa"/>
            <w:vAlign w:val="center"/>
          </w:tcPr>
          <w:p w:rsidR="005C64A4" w:rsidRPr="005C64A4" w:rsidRDefault="005C64A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281,00</w:t>
            </w:r>
          </w:p>
        </w:tc>
      </w:tr>
      <w:tr w:rsidR="005C64A4" w:rsidRPr="005C64A4" w:rsidTr="001E50E2">
        <w:trPr>
          <w:trHeight w:val="2403"/>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lastRenderedPageBreak/>
              <w:t>3</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TENDA TENSIONADA 4,00X4,00M (PIRAMIDAL OU SIMILAR), </w:t>
            </w:r>
            <w:r w:rsidRPr="005C64A4">
              <w:rPr>
                <w:rFonts w:ascii="Times New Roman" w:eastAsia="Times New Roman" w:hAnsi="Times New Roman"/>
                <w:color w:val="000000"/>
                <w:sz w:val="20"/>
                <w:szCs w:val="20"/>
                <w:lang w:eastAsia="pt-BR"/>
              </w:rPr>
              <w:t xml:space="preserve">Descrição: Locação com montagem e desmontagem de tenda aberta medindo 4,00m de largura por 4,00m de comprimento, Fabricadas em chapa de ferro tubular (de 13 a 20”), com partes soldadas em sistema “MIG”, galvanização de alta resistência, com partes unidas por encaixe e unidas com parafusos e conexões em aço. PÉS DE SUSTENTAÇÃO - Estrutura de ferro tubular (2”), com altura de 2,30m,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anti-chmas</w:t>
            </w:r>
            <w:proofErr w:type="spellEnd"/>
            <w:r w:rsidRPr="005C64A4">
              <w:rPr>
                <w:rFonts w:ascii="Times New Roman" w:eastAsia="Times New Roman" w:hAnsi="Times New Roman"/>
                <w:color w:val="000000"/>
                <w:sz w:val="20"/>
                <w:szCs w:val="20"/>
                <w:lang w:eastAsia="pt-BR"/>
              </w:rPr>
              <w:t xml:space="preserve"> tensionada.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1E50E2"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30</w:t>
            </w:r>
          </w:p>
        </w:tc>
        <w:tc>
          <w:tcPr>
            <w:tcW w:w="1309" w:type="dxa"/>
            <w:vAlign w:val="center"/>
          </w:tcPr>
          <w:p w:rsidR="005C64A4" w:rsidRPr="005C64A4" w:rsidRDefault="001E50E2"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444,00</w:t>
            </w:r>
          </w:p>
        </w:tc>
      </w:tr>
      <w:tr w:rsidR="005C64A4" w:rsidRPr="005C64A4" w:rsidTr="001E50E2">
        <w:trPr>
          <w:trHeight w:val="334"/>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4</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TENDA TENSIONADA 5,00X5,00M (PIRAMIDAL OU SIMILAR)), </w:t>
            </w:r>
            <w:r w:rsidRPr="005C64A4">
              <w:rPr>
                <w:rFonts w:ascii="Times New Roman" w:eastAsia="Times New Roman" w:hAnsi="Times New Roman"/>
                <w:color w:val="000000"/>
                <w:sz w:val="20"/>
                <w:szCs w:val="20"/>
                <w:lang w:eastAsia="pt-BR"/>
              </w:rPr>
              <w:t xml:space="preserve">Descrição: Locação com montagem e desmontagem de tenda aberta medindo 5,00m de largura por 5,00m de comprimento, Fabricadas em chapa de ferro tubular (de 13 a 20”), com partes soldadas em sistema “MIG”, galvanização de alta resistência, com partes unidas por encaixe e unidas com parafusos e conexões em aço. PÉS DE SUSTENTAÇÃO - Estrutura de ferro tubular (2”), com altura de 3,00m,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1E50E2"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30</w:t>
            </w:r>
          </w:p>
        </w:tc>
        <w:tc>
          <w:tcPr>
            <w:tcW w:w="1309" w:type="dxa"/>
            <w:vAlign w:val="center"/>
          </w:tcPr>
          <w:p w:rsidR="005C64A4" w:rsidRPr="005C64A4" w:rsidRDefault="001E50E2"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504</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5</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TENDA TENSIONADA 6,00X6,00M (PIRAMIDAL OU SIMILAR), </w:t>
            </w:r>
            <w:r w:rsidRPr="005C64A4">
              <w:rPr>
                <w:rFonts w:ascii="Times New Roman" w:eastAsia="Times New Roman" w:hAnsi="Times New Roman"/>
                <w:color w:val="000000"/>
                <w:sz w:val="20"/>
                <w:szCs w:val="20"/>
                <w:lang w:eastAsia="pt-BR"/>
              </w:rPr>
              <w:t xml:space="preserve">Descrição: Locação com montagem e desmontagem de tenda aberta medindo 6,00m de largura por 6,00m de comprimento, Fabricadas em chapa de ferro tubular (de 13 a 20”), com partes soldadas em sistema “MIG”, galvanização de alta resistência, com partes unidas por encaixe e unidas com parafusos e conexões em aço. PÉS DE SUSTENTAÇÃO - Estrutura de ferro tubular (2”), com altura de 3,00m,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1E50E2"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30</w:t>
            </w:r>
          </w:p>
        </w:tc>
        <w:tc>
          <w:tcPr>
            <w:tcW w:w="1309" w:type="dxa"/>
            <w:vAlign w:val="center"/>
          </w:tcPr>
          <w:p w:rsidR="005C64A4" w:rsidRPr="005C64A4" w:rsidRDefault="001E50E2"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585</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6</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TENDA TENSIONADA 8,00X8,00M (PIRAMIDAL OU SIMILAR), </w:t>
            </w:r>
            <w:r w:rsidRPr="005C64A4">
              <w:rPr>
                <w:rFonts w:ascii="Times New Roman" w:eastAsia="Times New Roman" w:hAnsi="Times New Roman"/>
                <w:color w:val="000000"/>
                <w:sz w:val="20"/>
                <w:szCs w:val="20"/>
                <w:lang w:eastAsia="pt-BR"/>
              </w:rPr>
              <w:t xml:space="preserve">Descrição: Locação com montagem e desmontagem de tenda aberta medindo 8,00m de largura por 8,00m de comprimento, Fabricadas em chapa de ferro tubular (de 13 a 20”), com partes soldadas em sistema “MIG”, galvanização de alta resistência, com partes unidas por encaixe e unidas com parafusos e conexões em aço. PÉS DE SUSTENTAÇÃO - Estrutura de ferro tubular (2”), com altura de 3,00m,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1E50E2"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5C64A4" w:rsidRPr="005C64A4" w:rsidRDefault="001E50E2"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780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7</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TENDA TENSIONADA 10,00X10,00M (PIRAMIDAL OU SIMILAR), </w:t>
            </w:r>
            <w:r w:rsidRPr="005C64A4">
              <w:rPr>
                <w:rFonts w:ascii="Times New Roman" w:eastAsia="Times New Roman" w:hAnsi="Times New Roman"/>
                <w:color w:val="000000"/>
                <w:sz w:val="20"/>
                <w:szCs w:val="20"/>
                <w:lang w:eastAsia="pt-BR"/>
              </w:rPr>
              <w:t xml:space="preserve">Descrição: Locação com montagem e desmontagem de tenda aberta medindo 10,00m de largura por 10,00m de comprimento, Fabricadas em chapa de ferro tubular (de 13 a 20”), com partes soldadas em sistema “MIG”, galvanização de alta resistência, com partes unidas por encaixe e unidas com parafusos e conexões em aço. PÉS DE SUSTENTAÇÃO - Estrutura de ferro tubular (2”), com altura de 3,00m,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5C64A4" w:rsidRPr="005C64A4" w:rsidRDefault="004B4DDB"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w:t>
            </w:r>
            <w:r w:rsidR="00D076E4">
              <w:rPr>
                <w:rFonts w:ascii="Times New Roman" w:eastAsia="Times New Roman" w:hAnsi="Times New Roman"/>
                <w:color w:val="000000"/>
                <w:sz w:val="20"/>
                <w:szCs w:val="20"/>
                <w:lang w:eastAsia="pt-BR"/>
              </w:rPr>
              <w:t>900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8</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FECHAMENTO LATERAL EM LONA 3x2,20m:</w:t>
            </w:r>
            <w:r w:rsidRPr="005C64A4">
              <w:rPr>
                <w:rFonts w:ascii="Times New Roman" w:eastAsia="Times New Roman" w:hAnsi="Times New Roman"/>
                <w:color w:val="000000"/>
                <w:sz w:val="20"/>
                <w:szCs w:val="20"/>
                <w:lang w:eastAsia="pt-BR"/>
              </w:rPr>
              <w:t xml:space="preserve">  Descrição: locação com montagem e desmontagem de Lona de Fechamento Lateral confeccionada em Lona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 medindo 3,00m por 2,20m.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70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R$ 35,00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9</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FECHAMENTO LATERAL EM LONA 4x2,5m:</w:t>
            </w:r>
            <w:r w:rsidRPr="005C64A4">
              <w:rPr>
                <w:rFonts w:ascii="Times New Roman" w:eastAsia="Times New Roman" w:hAnsi="Times New Roman"/>
                <w:color w:val="000000"/>
                <w:sz w:val="20"/>
                <w:szCs w:val="20"/>
                <w:lang w:eastAsia="pt-BR"/>
              </w:rPr>
              <w:t xml:space="preserve">  Descrição: locação com montagem e desmontagem de Lona de Fechamento Lateral confeccionada em Lona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 medindo 4,00m por 2,50m.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R$ 45,00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10</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FECHAMENTO LATERAL EM LONA 5x2,5m:</w:t>
            </w:r>
            <w:r w:rsidRPr="005C64A4">
              <w:rPr>
                <w:rFonts w:ascii="Times New Roman" w:eastAsia="Times New Roman" w:hAnsi="Times New Roman"/>
                <w:color w:val="000000"/>
                <w:sz w:val="20"/>
                <w:szCs w:val="20"/>
                <w:lang w:eastAsia="pt-BR"/>
              </w:rPr>
              <w:t xml:space="preserve">  Descrição: locação com montagem e desmontagem de Lona de Fechamento Lateral confeccionada em Lona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w:t>
            </w:r>
            <w:r w:rsidRPr="005C64A4">
              <w:rPr>
                <w:rFonts w:ascii="Times New Roman" w:eastAsia="Times New Roman" w:hAnsi="Times New Roman"/>
                <w:color w:val="000000"/>
                <w:sz w:val="20"/>
                <w:szCs w:val="20"/>
                <w:lang w:eastAsia="pt-BR"/>
              </w:rPr>
              <w:lastRenderedPageBreak/>
              <w:t xml:space="preserve">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 medindo 5,00m por 2,50m.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lastRenderedPageBreak/>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R$ 55,00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lastRenderedPageBreak/>
              <w:t>11</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FECHAMENTO LATERAL EM LONA 6x2,5m:</w:t>
            </w:r>
            <w:r w:rsidRPr="005C64A4">
              <w:rPr>
                <w:rFonts w:ascii="Times New Roman" w:eastAsia="Times New Roman" w:hAnsi="Times New Roman"/>
                <w:color w:val="000000"/>
                <w:sz w:val="20"/>
                <w:szCs w:val="20"/>
                <w:lang w:eastAsia="pt-BR"/>
              </w:rPr>
              <w:t xml:space="preserve">  Descrição: locação com montagem e desmontagem de Lona de Fechamento Lateral confeccionada em Lona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 medindo 6,00m por 2,50m.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R$ 63,00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12</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FECHAMENTO LATERAL EM LONA 8x2,5m:</w:t>
            </w:r>
            <w:r w:rsidRPr="005C64A4">
              <w:rPr>
                <w:rFonts w:ascii="Times New Roman" w:eastAsia="Times New Roman" w:hAnsi="Times New Roman"/>
                <w:color w:val="000000"/>
                <w:sz w:val="20"/>
                <w:szCs w:val="20"/>
                <w:lang w:eastAsia="pt-BR"/>
              </w:rPr>
              <w:t xml:space="preserve">  Descrição: locação com montagem e desmontagem de Lona de Fechamento Lateral confeccionada em Lona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 medindo 8,00m por 2,50m.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R$ 80,00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13</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FECHAMENTO LATERAL EM LONA 10x3,00m:</w:t>
            </w:r>
            <w:r w:rsidRPr="005C64A4">
              <w:rPr>
                <w:rFonts w:ascii="Times New Roman" w:eastAsia="Times New Roman" w:hAnsi="Times New Roman"/>
                <w:color w:val="000000"/>
                <w:sz w:val="20"/>
                <w:szCs w:val="20"/>
                <w:lang w:eastAsia="pt-BR"/>
              </w:rPr>
              <w:t xml:space="preserve">  Descrição: locação com montagem e desmontagem de Lona de Fechamento Lateral confeccionada em Lona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 xml:space="preserve"> tensionada, medindo 10,00m por 3,00m.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R$ 100,00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14</w:t>
            </w:r>
          </w:p>
        </w:tc>
        <w:tc>
          <w:tcPr>
            <w:tcW w:w="6663" w:type="dxa"/>
          </w:tcPr>
          <w:p w:rsidR="005C64A4" w:rsidRPr="005C64A4" w:rsidRDefault="005C64A4" w:rsidP="00213CCC">
            <w:pPr>
              <w:spacing w:after="0" w:line="240" w:lineRule="auto"/>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SERVIÇO DE LOCAÇÃO DE PISO METÁLICO,</w:t>
            </w:r>
            <w:r w:rsidRPr="005C64A4">
              <w:rPr>
                <w:rFonts w:ascii="Times New Roman" w:eastAsia="Times New Roman" w:hAnsi="Times New Roman"/>
                <w:color w:val="000000"/>
                <w:sz w:val="20"/>
                <w:szCs w:val="20"/>
                <w:lang w:eastAsia="pt-BR"/>
              </w:rPr>
              <w:t xml:space="preserve"> Descrição: Locação com montagem e desmontagem de Piso metálico em estrutura tubular padrão, tubo com diâmetro de 1 1/2" paredes de 3mm, com altura de até 1,5m, constituído de </w:t>
            </w:r>
            <w:proofErr w:type="spellStart"/>
            <w:r w:rsidRPr="005C64A4">
              <w:rPr>
                <w:rFonts w:ascii="Times New Roman" w:eastAsia="Times New Roman" w:hAnsi="Times New Roman"/>
                <w:color w:val="000000"/>
                <w:sz w:val="20"/>
                <w:szCs w:val="20"/>
                <w:lang w:eastAsia="pt-BR"/>
              </w:rPr>
              <w:t>metalon</w:t>
            </w:r>
            <w:proofErr w:type="spellEnd"/>
            <w:r w:rsidRPr="005C64A4">
              <w:rPr>
                <w:rFonts w:ascii="Times New Roman" w:eastAsia="Times New Roman" w:hAnsi="Times New Roman"/>
                <w:color w:val="000000"/>
                <w:sz w:val="20"/>
                <w:szCs w:val="20"/>
                <w:lang w:eastAsia="pt-BR"/>
              </w:rPr>
              <w:t xml:space="preserve"> e revestido de compensado naval de 18mm.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R$ 35,00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15</w:t>
            </w:r>
          </w:p>
        </w:tc>
        <w:tc>
          <w:tcPr>
            <w:tcW w:w="6663" w:type="dxa"/>
          </w:tcPr>
          <w:p w:rsidR="005C64A4" w:rsidRPr="005C64A4" w:rsidRDefault="005C64A4" w:rsidP="00213CCC">
            <w:pPr>
              <w:spacing w:after="0" w:line="240" w:lineRule="auto"/>
              <w:jc w:val="both"/>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CARPETE, </w:t>
            </w:r>
            <w:r w:rsidRPr="005C64A4">
              <w:rPr>
                <w:rFonts w:ascii="Times New Roman" w:eastAsia="Times New Roman" w:hAnsi="Times New Roman"/>
                <w:color w:val="000000"/>
                <w:sz w:val="20"/>
                <w:szCs w:val="20"/>
                <w:lang w:eastAsia="pt-BR"/>
              </w:rPr>
              <w:t>Descrição: Locação com colocação e retirada</w:t>
            </w:r>
            <w:proofErr w:type="gramStart"/>
            <w:r w:rsidRPr="005C64A4">
              <w:rPr>
                <w:rFonts w:ascii="Times New Roman" w:eastAsia="Times New Roman" w:hAnsi="Times New Roman"/>
                <w:color w:val="000000"/>
                <w:sz w:val="20"/>
                <w:szCs w:val="20"/>
                <w:lang w:eastAsia="pt-BR"/>
              </w:rPr>
              <w:t xml:space="preserve">  </w:t>
            </w:r>
            <w:proofErr w:type="gramEnd"/>
            <w:r w:rsidRPr="005C64A4">
              <w:rPr>
                <w:rFonts w:ascii="Times New Roman" w:eastAsia="Times New Roman" w:hAnsi="Times New Roman"/>
                <w:color w:val="000000"/>
                <w:sz w:val="20"/>
                <w:szCs w:val="20"/>
                <w:lang w:eastAsia="pt-BR"/>
              </w:rPr>
              <w:t>de carpete para piso, nas cores: cinza, preto, verde, azul, amarelo, vermelho e laranja, com 3mm de espessura.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309" w:type="dxa"/>
            <w:vAlign w:val="center"/>
          </w:tcPr>
          <w:p w:rsidR="005C64A4" w:rsidRPr="005C64A4" w:rsidRDefault="004B4DDB"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R$ 10,00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16</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PALCO 4X4M:</w:t>
            </w:r>
            <w:r w:rsidRPr="005C64A4">
              <w:rPr>
                <w:rFonts w:ascii="Times New Roman" w:eastAsia="Times New Roman" w:hAnsi="Times New Roman"/>
                <w:color w:val="000000"/>
                <w:sz w:val="20"/>
                <w:szCs w:val="20"/>
                <w:lang w:eastAsia="pt-BR"/>
              </w:rPr>
              <w:t xml:space="preserve"> Descrição: Prestação de Serviço em Locação, com montagem e desmontagem de Palco com cobertura medindo 4x4 - com área total de 16m², cobertura piramidal 4x4. Lona branca laminado </w:t>
            </w:r>
            <w:proofErr w:type="spellStart"/>
            <w:r w:rsidRPr="005C64A4">
              <w:rPr>
                <w:rFonts w:ascii="Times New Roman" w:eastAsia="Times New Roman" w:hAnsi="Times New Roman"/>
                <w:color w:val="000000"/>
                <w:sz w:val="20"/>
                <w:szCs w:val="20"/>
                <w:lang w:eastAsia="pt-BR"/>
              </w:rPr>
              <w:t>pvc</w:t>
            </w:r>
            <w:proofErr w:type="spellEnd"/>
            <w:r w:rsidRPr="005C64A4">
              <w:rPr>
                <w:rFonts w:ascii="Times New Roman" w:eastAsia="Times New Roman" w:hAnsi="Times New Roman"/>
                <w:color w:val="000000"/>
                <w:sz w:val="20"/>
                <w:szCs w:val="20"/>
                <w:lang w:eastAsia="pt-BR"/>
              </w:rPr>
              <w:t xml:space="preserve"> </w:t>
            </w:r>
            <w:proofErr w:type="spellStart"/>
            <w:r w:rsidRPr="005C64A4">
              <w:rPr>
                <w:rFonts w:ascii="Times New Roman" w:eastAsia="Times New Roman" w:hAnsi="Times New Roman"/>
                <w:color w:val="000000"/>
                <w:sz w:val="20"/>
                <w:szCs w:val="20"/>
                <w:lang w:eastAsia="pt-BR"/>
              </w:rPr>
              <w:t>calancrado</w:t>
            </w:r>
            <w:proofErr w:type="spellEnd"/>
            <w:r w:rsidRPr="005C64A4">
              <w:rPr>
                <w:rFonts w:ascii="Times New Roman" w:eastAsia="Times New Roman" w:hAnsi="Times New Roman"/>
                <w:color w:val="000000"/>
                <w:sz w:val="20"/>
                <w:szCs w:val="20"/>
                <w:lang w:eastAsia="pt-BR"/>
              </w:rPr>
              <w:t xml:space="preserve"> com reforço de poliéster impermeável com </w:t>
            </w:r>
            <w:proofErr w:type="spellStart"/>
            <w:r w:rsidRPr="005C64A4">
              <w:rPr>
                <w:rFonts w:ascii="Times New Roman" w:eastAsia="Times New Roman" w:hAnsi="Times New Roman"/>
                <w:color w:val="000000"/>
                <w:sz w:val="20"/>
                <w:szCs w:val="20"/>
                <w:lang w:eastAsia="pt-BR"/>
              </w:rPr>
              <w:t>black</w:t>
            </w:r>
            <w:proofErr w:type="spellEnd"/>
            <w:r w:rsidRPr="005C64A4">
              <w:rPr>
                <w:rFonts w:ascii="Times New Roman" w:eastAsia="Times New Roman" w:hAnsi="Times New Roman"/>
                <w:color w:val="000000"/>
                <w:sz w:val="20"/>
                <w:szCs w:val="20"/>
                <w:lang w:eastAsia="pt-BR"/>
              </w:rPr>
              <w:t xml:space="preserve"> out solar de alta resistência, piso em chapa de compensado naval de 20mm, com dimensões de 2,2x1,6m com cantoneira de ferro, travamento tipo mão francesa, pés em estrutura tubular "industrial de 3" e "2,5" na chapa de 14" e sapatas 15x15 com altura regulável de 1,20m a 2,00m, escada de acesso em material antiderrapante medindo 1,20 de largura, com carpete na cor cinza, grafite ou preto.</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4B4DDB"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5C64A4" w:rsidRPr="005C64A4" w:rsidRDefault="004B4DDB"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R$ 1.</w:t>
            </w:r>
            <w:r w:rsidR="00D076E4">
              <w:rPr>
                <w:rFonts w:ascii="Times New Roman" w:eastAsia="Times New Roman" w:hAnsi="Times New Roman"/>
                <w:color w:val="000000"/>
                <w:sz w:val="20"/>
                <w:szCs w:val="20"/>
                <w:lang w:eastAsia="pt-BR"/>
              </w:rPr>
              <w:t>5</w:t>
            </w:r>
            <w:r>
              <w:rPr>
                <w:rFonts w:ascii="Times New Roman" w:eastAsia="Times New Roman" w:hAnsi="Times New Roman"/>
                <w:color w:val="000000"/>
                <w:sz w:val="20"/>
                <w:szCs w:val="20"/>
                <w:lang w:eastAsia="pt-BR"/>
              </w:rPr>
              <w:t>00,00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17</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PALCO 6X6M:</w:t>
            </w:r>
            <w:r w:rsidRPr="005C64A4">
              <w:rPr>
                <w:rFonts w:ascii="Times New Roman" w:eastAsia="Times New Roman" w:hAnsi="Times New Roman"/>
                <w:color w:val="000000"/>
                <w:sz w:val="20"/>
                <w:szCs w:val="20"/>
                <w:lang w:eastAsia="pt-BR"/>
              </w:rPr>
              <w:t xml:space="preserve"> Descrição: Prestação de Serviço em Locação, com montagem e desmontagem de Palco com cobertura medindo 6x6 - com área total de 36m², cobertura piramidal 6x6. Lona branca laminado </w:t>
            </w:r>
            <w:proofErr w:type="spellStart"/>
            <w:r w:rsidRPr="005C64A4">
              <w:rPr>
                <w:rFonts w:ascii="Times New Roman" w:eastAsia="Times New Roman" w:hAnsi="Times New Roman"/>
                <w:color w:val="000000"/>
                <w:sz w:val="20"/>
                <w:szCs w:val="20"/>
                <w:lang w:eastAsia="pt-BR"/>
              </w:rPr>
              <w:t>pvc</w:t>
            </w:r>
            <w:proofErr w:type="spellEnd"/>
            <w:r w:rsidRPr="005C64A4">
              <w:rPr>
                <w:rFonts w:ascii="Times New Roman" w:eastAsia="Times New Roman" w:hAnsi="Times New Roman"/>
                <w:color w:val="000000"/>
                <w:sz w:val="20"/>
                <w:szCs w:val="20"/>
                <w:lang w:eastAsia="pt-BR"/>
              </w:rPr>
              <w:t xml:space="preserve"> </w:t>
            </w:r>
            <w:proofErr w:type="spellStart"/>
            <w:r w:rsidRPr="005C64A4">
              <w:rPr>
                <w:rFonts w:ascii="Times New Roman" w:eastAsia="Times New Roman" w:hAnsi="Times New Roman"/>
                <w:color w:val="000000"/>
                <w:sz w:val="20"/>
                <w:szCs w:val="20"/>
                <w:lang w:eastAsia="pt-BR"/>
              </w:rPr>
              <w:t>calancrado</w:t>
            </w:r>
            <w:proofErr w:type="spellEnd"/>
            <w:r w:rsidRPr="005C64A4">
              <w:rPr>
                <w:rFonts w:ascii="Times New Roman" w:eastAsia="Times New Roman" w:hAnsi="Times New Roman"/>
                <w:color w:val="000000"/>
                <w:sz w:val="20"/>
                <w:szCs w:val="20"/>
                <w:lang w:eastAsia="pt-BR"/>
              </w:rPr>
              <w:t xml:space="preserve"> com reforço de poliéster impermeável com </w:t>
            </w:r>
            <w:proofErr w:type="spellStart"/>
            <w:r w:rsidRPr="005C64A4">
              <w:rPr>
                <w:rFonts w:ascii="Times New Roman" w:eastAsia="Times New Roman" w:hAnsi="Times New Roman"/>
                <w:color w:val="000000"/>
                <w:sz w:val="20"/>
                <w:szCs w:val="20"/>
                <w:lang w:eastAsia="pt-BR"/>
              </w:rPr>
              <w:t>black</w:t>
            </w:r>
            <w:proofErr w:type="spellEnd"/>
            <w:r w:rsidRPr="005C64A4">
              <w:rPr>
                <w:rFonts w:ascii="Times New Roman" w:eastAsia="Times New Roman" w:hAnsi="Times New Roman"/>
                <w:color w:val="000000"/>
                <w:sz w:val="20"/>
                <w:szCs w:val="20"/>
                <w:lang w:eastAsia="pt-BR"/>
              </w:rPr>
              <w:t xml:space="preserve"> out solar de alta resistência, piso em chapa de compensado naval de 20mm, com dimensões de 2,2x1,6m com cantoneira de ferro, travamento tipo mão francesa, pés em estruturas tubular "industrial de 3" e "2,5" na chapa de 14" e sapatas 15x15 com altura regulável de 1,20m a 2,00m, escada de acesso em material antiderrapante medindo 1,20 de largura, com carpete na cor cinza, grafite ou preto.</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R$ 2.</w:t>
            </w:r>
            <w:r w:rsidR="00D076E4">
              <w:rPr>
                <w:rFonts w:ascii="Times New Roman" w:eastAsia="Times New Roman" w:hAnsi="Times New Roman"/>
                <w:color w:val="000000"/>
                <w:sz w:val="20"/>
                <w:szCs w:val="20"/>
                <w:lang w:eastAsia="pt-BR"/>
              </w:rPr>
              <w:t>00</w:t>
            </w:r>
            <w:r>
              <w:rPr>
                <w:rFonts w:ascii="Times New Roman" w:eastAsia="Times New Roman" w:hAnsi="Times New Roman"/>
                <w:color w:val="000000"/>
                <w:sz w:val="20"/>
                <w:szCs w:val="20"/>
                <w:lang w:eastAsia="pt-BR"/>
              </w:rPr>
              <w:t>0,00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18</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PALCO 08X06M: </w:t>
            </w:r>
            <w:r w:rsidRPr="005C64A4">
              <w:rPr>
                <w:rFonts w:ascii="Times New Roman" w:eastAsia="Times New Roman" w:hAnsi="Times New Roman"/>
                <w:color w:val="000000"/>
                <w:sz w:val="20"/>
                <w:szCs w:val="20"/>
                <w:lang w:eastAsia="pt-BR"/>
              </w:rPr>
              <w:t xml:space="preserve">Descrição: Prestação de Serviço em Locação, com montagem e desmontagem de Palco com cobertura medindo 09x06 - com área total de 54m², cobertura formato duas águas. Lona branca laminado </w:t>
            </w:r>
            <w:proofErr w:type="spellStart"/>
            <w:r w:rsidRPr="005C64A4">
              <w:rPr>
                <w:rFonts w:ascii="Times New Roman" w:eastAsia="Times New Roman" w:hAnsi="Times New Roman"/>
                <w:color w:val="000000"/>
                <w:sz w:val="20"/>
                <w:szCs w:val="20"/>
                <w:lang w:eastAsia="pt-BR"/>
              </w:rPr>
              <w:t>pvc</w:t>
            </w:r>
            <w:proofErr w:type="spellEnd"/>
            <w:r w:rsidRPr="005C64A4">
              <w:rPr>
                <w:rFonts w:ascii="Times New Roman" w:eastAsia="Times New Roman" w:hAnsi="Times New Roman"/>
                <w:color w:val="000000"/>
                <w:sz w:val="20"/>
                <w:szCs w:val="20"/>
                <w:lang w:eastAsia="pt-BR"/>
              </w:rPr>
              <w:t xml:space="preserve"> </w:t>
            </w:r>
            <w:proofErr w:type="spellStart"/>
            <w:r w:rsidRPr="005C64A4">
              <w:rPr>
                <w:rFonts w:ascii="Times New Roman" w:eastAsia="Times New Roman" w:hAnsi="Times New Roman"/>
                <w:color w:val="000000"/>
                <w:sz w:val="20"/>
                <w:szCs w:val="20"/>
                <w:lang w:eastAsia="pt-BR"/>
              </w:rPr>
              <w:t>calancrado</w:t>
            </w:r>
            <w:proofErr w:type="spellEnd"/>
            <w:r w:rsidRPr="005C64A4">
              <w:rPr>
                <w:rFonts w:ascii="Times New Roman" w:eastAsia="Times New Roman" w:hAnsi="Times New Roman"/>
                <w:color w:val="000000"/>
                <w:sz w:val="20"/>
                <w:szCs w:val="20"/>
                <w:lang w:eastAsia="pt-BR"/>
              </w:rPr>
              <w:t xml:space="preserve"> com reforço de poliéster impermeável com </w:t>
            </w:r>
            <w:proofErr w:type="spellStart"/>
            <w:r w:rsidRPr="005C64A4">
              <w:rPr>
                <w:rFonts w:ascii="Times New Roman" w:eastAsia="Times New Roman" w:hAnsi="Times New Roman"/>
                <w:color w:val="000000"/>
                <w:sz w:val="20"/>
                <w:szCs w:val="20"/>
                <w:lang w:eastAsia="pt-BR"/>
              </w:rPr>
              <w:t>black</w:t>
            </w:r>
            <w:proofErr w:type="spellEnd"/>
            <w:r w:rsidRPr="005C64A4">
              <w:rPr>
                <w:rFonts w:ascii="Times New Roman" w:eastAsia="Times New Roman" w:hAnsi="Times New Roman"/>
                <w:color w:val="000000"/>
                <w:sz w:val="20"/>
                <w:szCs w:val="20"/>
                <w:lang w:eastAsia="pt-BR"/>
              </w:rPr>
              <w:t xml:space="preserve"> out solar de alta resistência, piso em chapa de compensado naval de 20mm, com dimensões de 2,2x1,6m com cantoneira de ferro, travamento tipo mão francesa, pés em estruturas tubular "industrial de 3" e "2,5" na chapa de 14" e sapatas 15x15 com altura regulável de 1,20m a 2,00m, escada de acesso em material antiderrapante medindo 1,20 de largura, com carpete na cor cinza, grafite ou preto.</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2.890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19</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PALCO 10X08M:</w:t>
            </w:r>
            <w:r w:rsidRPr="005C64A4">
              <w:rPr>
                <w:rFonts w:ascii="Times New Roman" w:eastAsia="Times New Roman" w:hAnsi="Times New Roman"/>
                <w:color w:val="000000"/>
                <w:sz w:val="20"/>
                <w:szCs w:val="20"/>
                <w:lang w:eastAsia="pt-BR"/>
              </w:rPr>
              <w:t xml:space="preserve"> Descrição: Prestação de Serviço em Locação, com montagem e desmontagem de Palco com cobertura medindo 10x08 - com área total de 80m², cobertura formato duas águas. Lona branca laminado </w:t>
            </w:r>
            <w:proofErr w:type="spellStart"/>
            <w:r w:rsidRPr="005C64A4">
              <w:rPr>
                <w:rFonts w:ascii="Times New Roman" w:eastAsia="Times New Roman" w:hAnsi="Times New Roman"/>
                <w:color w:val="000000"/>
                <w:sz w:val="20"/>
                <w:szCs w:val="20"/>
                <w:lang w:eastAsia="pt-BR"/>
              </w:rPr>
              <w:t>pvc</w:t>
            </w:r>
            <w:proofErr w:type="spellEnd"/>
            <w:r w:rsidRPr="005C64A4">
              <w:rPr>
                <w:rFonts w:ascii="Times New Roman" w:eastAsia="Times New Roman" w:hAnsi="Times New Roman"/>
                <w:color w:val="000000"/>
                <w:sz w:val="20"/>
                <w:szCs w:val="20"/>
                <w:lang w:eastAsia="pt-BR"/>
              </w:rPr>
              <w:t xml:space="preserve"> </w:t>
            </w:r>
            <w:proofErr w:type="spellStart"/>
            <w:r w:rsidRPr="005C64A4">
              <w:rPr>
                <w:rFonts w:ascii="Times New Roman" w:eastAsia="Times New Roman" w:hAnsi="Times New Roman"/>
                <w:color w:val="000000"/>
                <w:sz w:val="20"/>
                <w:szCs w:val="20"/>
                <w:lang w:eastAsia="pt-BR"/>
              </w:rPr>
              <w:t>calancrado</w:t>
            </w:r>
            <w:proofErr w:type="spellEnd"/>
            <w:r w:rsidRPr="005C64A4">
              <w:rPr>
                <w:rFonts w:ascii="Times New Roman" w:eastAsia="Times New Roman" w:hAnsi="Times New Roman"/>
                <w:color w:val="000000"/>
                <w:sz w:val="20"/>
                <w:szCs w:val="20"/>
                <w:lang w:eastAsia="pt-BR"/>
              </w:rPr>
              <w:t xml:space="preserve"> com reforço de poliéster impermeável com </w:t>
            </w:r>
            <w:proofErr w:type="spellStart"/>
            <w:r w:rsidRPr="005C64A4">
              <w:rPr>
                <w:rFonts w:ascii="Times New Roman" w:eastAsia="Times New Roman" w:hAnsi="Times New Roman"/>
                <w:color w:val="000000"/>
                <w:sz w:val="20"/>
                <w:szCs w:val="20"/>
                <w:lang w:eastAsia="pt-BR"/>
              </w:rPr>
              <w:t>black</w:t>
            </w:r>
            <w:proofErr w:type="spellEnd"/>
            <w:r w:rsidRPr="005C64A4">
              <w:rPr>
                <w:rFonts w:ascii="Times New Roman" w:eastAsia="Times New Roman" w:hAnsi="Times New Roman"/>
                <w:color w:val="000000"/>
                <w:sz w:val="20"/>
                <w:szCs w:val="20"/>
                <w:lang w:eastAsia="pt-BR"/>
              </w:rPr>
              <w:t xml:space="preserve"> out solar de alta resistência, piso em chapa de compensado naval de 20mm, com dimensões de 2,2x1,6m com cantoneira de ferro, travamento tipo mão francesa, pés em estruturas tubular "industrial de 3" e "2,5" na chapa de 14" e sapatas 15x15 com altura regulável de 1,20m a 2,00m, escada de acesso em material antiderrapante medindo 1,20 de largura, com carpete na cor cinza, grafite ou preto.</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3.480,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lastRenderedPageBreak/>
              <w:t>20</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PALCO 14X10M: </w:t>
            </w:r>
            <w:r w:rsidRPr="005C64A4">
              <w:rPr>
                <w:rFonts w:ascii="Times New Roman" w:eastAsia="Times New Roman" w:hAnsi="Times New Roman"/>
                <w:color w:val="000000"/>
                <w:sz w:val="20"/>
                <w:szCs w:val="20"/>
                <w:lang w:eastAsia="pt-BR"/>
              </w:rPr>
              <w:t xml:space="preserve">Descrição: Prestação de Serviço em Locação, com montagem e desmontagem de Palco com cobertura medindo 14x10 - com área total de 140m², cobertura formato duas águas. Lona branca laminado </w:t>
            </w:r>
            <w:proofErr w:type="spellStart"/>
            <w:r w:rsidRPr="005C64A4">
              <w:rPr>
                <w:rFonts w:ascii="Times New Roman" w:eastAsia="Times New Roman" w:hAnsi="Times New Roman"/>
                <w:color w:val="000000"/>
                <w:sz w:val="20"/>
                <w:szCs w:val="20"/>
                <w:lang w:eastAsia="pt-BR"/>
              </w:rPr>
              <w:t>pvc</w:t>
            </w:r>
            <w:proofErr w:type="spellEnd"/>
            <w:r w:rsidRPr="005C64A4">
              <w:rPr>
                <w:rFonts w:ascii="Times New Roman" w:eastAsia="Times New Roman" w:hAnsi="Times New Roman"/>
                <w:color w:val="000000"/>
                <w:sz w:val="20"/>
                <w:szCs w:val="20"/>
                <w:lang w:eastAsia="pt-BR"/>
              </w:rPr>
              <w:t xml:space="preserve"> </w:t>
            </w:r>
            <w:proofErr w:type="spellStart"/>
            <w:r w:rsidRPr="005C64A4">
              <w:rPr>
                <w:rFonts w:ascii="Times New Roman" w:eastAsia="Times New Roman" w:hAnsi="Times New Roman"/>
                <w:color w:val="000000"/>
                <w:sz w:val="20"/>
                <w:szCs w:val="20"/>
                <w:lang w:eastAsia="pt-BR"/>
              </w:rPr>
              <w:t>calancrado</w:t>
            </w:r>
            <w:proofErr w:type="spellEnd"/>
            <w:r w:rsidRPr="005C64A4">
              <w:rPr>
                <w:rFonts w:ascii="Times New Roman" w:eastAsia="Times New Roman" w:hAnsi="Times New Roman"/>
                <w:color w:val="000000"/>
                <w:sz w:val="20"/>
                <w:szCs w:val="20"/>
                <w:lang w:eastAsia="pt-BR"/>
              </w:rPr>
              <w:t xml:space="preserve"> com reforço de poliéster impermeável com </w:t>
            </w:r>
            <w:proofErr w:type="spellStart"/>
            <w:r w:rsidRPr="005C64A4">
              <w:rPr>
                <w:rFonts w:ascii="Times New Roman" w:eastAsia="Times New Roman" w:hAnsi="Times New Roman"/>
                <w:color w:val="000000"/>
                <w:sz w:val="20"/>
                <w:szCs w:val="20"/>
                <w:lang w:eastAsia="pt-BR"/>
              </w:rPr>
              <w:t>black</w:t>
            </w:r>
            <w:proofErr w:type="spellEnd"/>
            <w:r w:rsidRPr="005C64A4">
              <w:rPr>
                <w:rFonts w:ascii="Times New Roman" w:eastAsia="Times New Roman" w:hAnsi="Times New Roman"/>
                <w:color w:val="000000"/>
                <w:sz w:val="20"/>
                <w:szCs w:val="20"/>
                <w:lang w:eastAsia="pt-BR"/>
              </w:rPr>
              <w:t xml:space="preserve"> out solar de alta resistência, piso em chapa de compensado naval de 20mm, com dimensões de 2,2x1,6m com cantoneira de ferro, travamento tipo mão francesa, pés em estruturas tubular "industrial de 3" e "2,5" na chapa de 14" e sapatas 15x15 com altura regulável de 1,20m a 2,00m, escada de acesso em material antiderrapante medindo 1,20 de largura, com carpete na cor cinza, grafite ou preto.</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R$ 9.</w:t>
            </w:r>
            <w:r w:rsidR="00D076E4">
              <w:rPr>
                <w:rFonts w:ascii="Times New Roman" w:eastAsia="Times New Roman" w:hAnsi="Times New Roman"/>
                <w:color w:val="000000"/>
                <w:sz w:val="20"/>
                <w:szCs w:val="20"/>
                <w:lang w:eastAsia="pt-BR"/>
              </w:rPr>
              <w:t>450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21</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CAMARIM 4X4M COBERTO, MOBILIADO E REFRIGERADO, </w:t>
            </w:r>
            <w:r w:rsidRPr="005C64A4">
              <w:rPr>
                <w:rFonts w:ascii="Times New Roman" w:eastAsia="Times New Roman" w:hAnsi="Times New Roman"/>
                <w:color w:val="000000"/>
                <w:sz w:val="20"/>
                <w:szCs w:val="20"/>
                <w:lang w:eastAsia="pt-BR"/>
              </w:rPr>
              <w:t xml:space="preserve">Descrição: Locação de camarim medindo 4 metros de comprimento por 4 metros de largura, tendo 16m² de área, montado com paredes de painéis TS dupla face branco com 4mm de espessura, emoldurados por perfil octogonais, travessas em cor natural leitosa de alumínio </w:t>
            </w:r>
            <w:proofErr w:type="spellStart"/>
            <w:r w:rsidRPr="005C64A4">
              <w:rPr>
                <w:rFonts w:ascii="Times New Roman" w:eastAsia="Times New Roman" w:hAnsi="Times New Roman"/>
                <w:color w:val="000000"/>
                <w:sz w:val="20"/>
                <w:szCs w:val="20"/>
                <w:lang w:eastAsia="pt-BR"/>
              </w:rPr>
              <w:t>anodizados</w:t>
            </w:r>
            <w:proofErr w:type="spellEnd"/>
            <w:r w:rsidRPr="005C64A4">
              <w:rPr>
                <w:rFonts w:ascii="Times New Roman" w:eastAsia="Times New Roman" w:hAnsi="Times New Roman"/>
                <w:color w:val="000000"/>
                <w:sz w:val="20"/>
                <w:szCs w:val="20"/>
                <w:lang w:eastAsia="pt-BR"/>
              </w:rPr>
              <w:t xml:space="preserve">, e 1 (uma) porta de acesso de 70cm de largura por 2,00m de altura. Contendo 1 (um) aparelho de ar-condicionado de 7.500 </w:t>
            </w:r>
            <w:proofErr w:type="spellStart"/>
            <w:r w:rsidRPr="005C64A4">
              <w:rPr>
                <w:rFonts w:ascii="Times New Roman" w:eastAsia="Times New Roman" w:hAnsi="Times New Roman"/>
                <w:color w:val="000000"/>
                <w:sz w:val="20"/>
                <w:szCs w:val="20"/>
                <w:lang w:eastAsia="pt-BR"/>
              </w:rPr>
              <w:t>BTUs</w:t>
            </w:r>
            <w:proofErr w:type="spellEnd"/>
            <w:r w:rsidRPr="005C64A4">
              <w:rPr>
                <w:rFonts w:ascii="Times New Roman" w:eastAsia="Times New Roman" w:hAnsi="Times New Roman"/>
                <w:color w:val="000000"/>
                <w:sz w:val="20"/>
                <w:szCs w:val="20"/>
                <w:lang w:eastAsia="pt-BR"/>
              </w:rPr>
              <w:t xml:space="preserve">, 1 (um) jogo de sofás com 3 e 2 lugares, 1 (um) espelho de corpo inteiro, 1 (um) jogo de mesa com 4 (quatro cadeiras) e 1 (uma) geladeira. </w:t>
            </w:r>
            <w:r w:rsidRPr="005C64A4">
              <w:rPr>
                <w:rFonts w:ascii="Times New Roman" w:eastAsia="Times New Roman" w:hAnsi="Times New Roman"/>
                <w:b/>
                <w:bCs/>
                <w:color w:val="000000"/>
                <w:sz w:val="20"/>
                <w:szCs w:val="20"/>
                <w:lang w:eastAsia="pt-BR"/>
              </w:rPr>
              <w:t>COBERTO POR 1 TENDA</w:t>
            </w:r>
            <w:r w:rsidRPr="005C64A4">
              <w:rPr>
                <w:rFonts w:ascii="Times New Roman" w:eastAsia="Times New Roman" w:hAnsi="Times New Roman"/>
                <w:color w:val="000000"/>
                <w:sz w:val="20"/>
                <w:szCs w:val="20"/>
                <w:lang w:eastAsia="pt-BR"/>
              </w:rPr>
              <w:t xml:space="preserve"> aberta medindo 5,00m de largura por 5,00m de comprimento, Fabricadas em chapa de ferro tubular (de 13 a 20”), com partes soldadas em sistema “MIG”, galvanização de alta resistência, com partes unidas por encaixe e unidas com parafusos e conexões em aço. PÉS DE SUSTENTAÇÃO - Estrutura de ferro tubular (2”), com altura de 2,30m,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anti-chmas</w:t>
            </w:r>
            <w:proofErr w:type="spellEnd"/>
            <w:r w:rsidRPr="005C64A4">
              <w:rPr>
                <w:rFonts w:ascii="Times New Roman" w:eastAsia="Times New Roman" w:hAnsi="Times New Roman"/>
                <w:color w:val="000000"/>
                <w:sz w:val="20"/>
                <w:szCs w:val="20"/>
                <w:lang w:eastAsia="pt-BR"/>
              </w:rPr>
              <w:t xml:space="preserve"> tensionada. </w:t>
            </w:r>
            <w:r w:rsidRPr="005C64A4">
              <w:rPr>
                <w:rFonts w:ascii="Times New Roman" w:eastAsia="Times New Roman" w:hAnsi="Times New Roman"/>
                <w:b/>
                <w:bCs/>
                <w:color w:val="000000"/>
                <w:sz w:val="20"/>
                <w:szCs w:val="20"/>
                <w:lang w:eastAsia="pt-BR"/>
              </w:rPr>
              <w:t>COM 25M² DE PISO TABLADO</w:t>
            </w:r>
            <w:r w:rsidRPr="005C64A4">
              <w:rPr>
                <w:rFonts w:ascii="Times New Roman" w:eastAsia="Times New Roman" w:hAnsi="Times New Roman"/>
                <w:color w:val="000000"/>
                <w:sz w:val="20"/>
                <w:szCs w:val="20"/>
                <w:lang w:eastAsia="pt-BR"/>
              </w:rPr>
              <w:t xml:space="preserve"> em estrutura em esquadrias de cantoneiras </w:t>
            </w:r>
            <w:proofErr w:type="spellStart"/>
            <w:r w:rsidRPr="005C64A4">
              <w:rPr>
                <w:rFonts w:ascii="Times New Roman" w:eastAsia="Times New Roman" w:hAnsi="Times New Roman"/>
                <w:color w:val="000000"/>
                <w:sz w:val="20"/>
                <w:szCs w:val="20"/>
                <w:lang w:eastAsia="pt-BR"/>
              </w:rPr>
              <w:t>metalicas</w:t>
            </w:r>
            <w:proofErr w:type="spellEnd"/>
            <w:r w:rsidRPr="005C64A4">
              <w:rPr>
                <w:rFonts w:ascii="Times New Roman" w:eastAsia="Times New Roman" w:hAnsi="Times New Roman"/>
                <w:color w:val="000000"/>
                <w:sz w:val="20"/>
                <w:szCs w:val="20"/>
                <w:lang w:eastAsia="pt-BR"/>
              </w:rPr>
              <w:t xml:space="preserve">, com placas de compensado naval na medida de 1,60x2,20m cada, montadas sobre esta encaixe, pintadas na cor preta com </w:t>
            </w:r>
            <w:proofErr w:type="spellStart"/>
            <w:r w:rsidRPr="005C64A4">
              <w:rPr>
                <w:rFonts w:ascii="Times New Roman" w:eastAsia="Times New Roman" w:hAnsi="Times New Roman"/>
                <w:color w:val="000000"/>
                <w:sz w:val="20"/>
                <w:szCs w:val="20"/>
                <w:lang w:eastAsia="pt-BR"/>
              </w:rPr>
              <w:t>alura</w:t>
            </w:r>
            <w:proofErr w:type="spellEnd"/>
            <w:r w:rsidRPr="005C64A4">
              <w:rPr>
                <w:rFonts w:ascii="Times New Roman" w:eastAsia="Times New Roman" w:hAnsi="Times New Roman"/>
                <w:color w:val="000000"/>
                <w:sz w:val="20"/>
                <w:szCs w:val="20"/>
                <w:lang w:eastAsia="pt-BR"/>
              </w:rPr>
              <w:t xml:space="preserve"> de cerca de 0,20cm da estrutura pelo sistema de chão sobre pés metálicos reguláveis.</w:t>
            </w:r>
            <w:r w:rsidRPr="005C64A4">
              <w:rPr>
                <w:rFonts w:ascii="Times New Roman" w:eastAsia="Times New Roman" w:hAnsi="Times New Roman"/>
                <w:b/>
                <w:bCs/>
                <w:color w:val="000000"/>
                <w:sz w:val="20"/>
                <w:szCs w:val="20"/>
                <w:lang w:eastAsia="pt-BR"/>
              </w:rPr>
              <w:t xml:space="preserve"> REVESTIDO POR 25M² DE CARPETE</w:t>
            </w:r>
            <w:r w:rsidRPr="005C64A4">
              <w:rPr>
                <w:rFonts w:ascii="Times New Roman" w:eastAsia="Times New Roman" w:hAnsi="Times New Roman"/>
                <w:color w:val="000000"/>
                <w:sz w:val="20"/>
                <w:szCs w:val="20"/>
                <w:lang w:eastAsia="pt-BR"/>
              </w:rPr>
              <w:t xml:space="preserve"> para piso, nas cores: cinza, preto, verde, azul, amarelo, vermelho e laranja, com 3mm de espessura.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R$ 3.</w:t>
            </w:r>
            <w:r w:rsidR="00D076E4">
              <w:rPr>
                <w:rFonts w:ascii="Times New Roman" w:eastAsia="Times New Roman" w:hAnsi="Times New Roman"/>
                <w:color w:val="000000"/>
                <w:sz w:val="20"/>
                <w:szCs w:val="20"/>
                <w:lang w:eastAsia="pt-BR"/>
              </w:rPr>
              <w:t>950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22</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STAND 5X5 M COBERTO, MOBILIADO E REFRIGERADO</w:t>
            </w:r>
            <w:r w:rsidRPr="005C64A4">
              <w:rPr>
                <w:rFonts w:ascii="Times New Roman" w:eastAsia="Times New Roman" w:hAnsi="Times New Roman"/>
                <w:color w:val="000000"/>
                <w:sz w:val="20"/>
                <w:szCs w:val="20"/>
                <w:lang w:eastAsia="pt-BR"/>
              </w:rPr>
              <w:t xml:space="preserve">, Descrição: Locação de stand medindo 5 metros de comprimento por 5 metros de largura, tendo 25m² de área, montado com paredes de painéis TS dupla face branco com 4mm de espessura com vidro, emoldurados por perfil octogonais, travessas em cor natural leitosa de alumínio </w:t>
            </w:r>
            <w:proofErr w:type="spellStart"/>
            <w:r w:rsidRPr="005C64A4">
              <w:rPr>
                <w:rFonts w:ascii="Times New Roman" w:eastAsia="Times New Roman" w:hAnsi="Times New Roman"/>
                <w:color w:val="000000"/>
                <w:sz w:val="20"/>
                <w:szCs w:val="20"/>
                <w:lang w:eastAsia="pt-BR"/>
              </w:rPr>
              <w:t>anodizados</w:t>
            </w:r>
            <w:proofErr w:type="spellEnd"/>
            <w:r w:rsidRPr="005C64A4">
              <w:rPr>
                <w:rFonts w:ascii="Times New Roman" w:eastAsia="Times New Roman" w:hAnsi="Times New Roman"/>
                <w:color w:val="000000"/>
                <w:sz w:val="20"/>
                <w:szCs w:val="20"/>
                <w:lang w:eastAsia="pt-BR"/>
              </w:rPr>
              <w:t xml:space="preserve">, e 1 (uma) porta de acesso de 70cm de largura por 2,00m de altura. Contendo 1 (um) aparelho de ar-condicionado de 7.500 </w:t>
            </w:r>
            <w:proofErr w:type="spellStart"/>
            <w:r w:rsidRPr="005C64A4">
              <w:rPr>
                <w:rFonts w:ascii="Times New Roman" w:eastAsia="Times New Roman" w:hAnsi="Times New Roman"/>
                <w:color w:val="000000"/>
                <w:sz w:val="20"/>
                <w:szCs w:val="20"/>
                <w:lang w:eastAsia="pt-BR"/>
              </w:rPr>
              <w:t>BTUs</w:t>
            </w:r>
            <w:proofErr w:type="spellEnd"/>
            <w:r w:rsidRPr="005C64A4">
              <w:rPr>
                <w:rFonts w:ascii="Times New Roman" w:eastAsia="Times New Roman" w:hAnsi="Times New Roman"/>
                <w:color w:val="000000"/>
                <w:sz w:val="20"/>
                <w:szCs w:val="20"/>
                <w:lang w:eastAsia="pt-BR"/>
              </w:rPr>
              <w:t xml:space="preserve">, 1 (um) jogo de sofás com 3 e 2 lugares, 1 (um) jogo de mesa com 4 (quatro cadeiras) e 1 (uma) geladeira. COBERTO POR 1 TENDA aberta medindo 6,00m de largura por 6,00m de comprimento, Fabricadas em chapa de ferro tubular (de 13 a 20”), com partes soldadas em sistema “MIG”, galvanização de alta resistência, com partes unidas por encaixe e unidas com parafusos e conexões em aço. PÉS DE SUSTENTAÇÃO - Estrutura de ferro tubular (2”), com altura de 2,30m,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anti-chmas</w:t>
            </w:r>
            <w:proofErr w:type="spellEnd"/>
            <w:r w:rsidRPr="005C64A4">
              <w:rPr>
                <w:rFonts w:ascii="Times New Roman" w:eastAsia="Times New Roman" w:hAnsi="Times New Roman"/>
                <w:color w:val="000000"/>
                <w:sz w:val="20"/>
                <w:szCs w:val="20"/>
                <w:lang w:eastAsia="pt-BR"/>
              </w:rPr>
              <w:t xml:space="preserve"> tensionada. COM 36M² DE PISO TABLADO em estrutura em esquadrias de cantoneiras </w:t>
            </w:r>
            <w:proofErr w:type="spellStart"/>
            <w:r w:rsidRPr="005C64A4">
              <w:rPr>
                <w:rFonts w:ascii="Times New Roman" w:eastAsia="Times New Roman" w:hAnsi="Times New Roman"/>
                <w:color w:val="000000"/>
                <w:sz w:val="20"/>
                <w:szCs w:val="20"/>
                <w:lang w:eastAsia="pt-BR"/>
              </w:rPr>
              <w:t>metalicas</w:t>
            </w:r>
            <w:proofErr w:type="spellEnd"/>
            <w:r w:rsidRPr="005C64A4">
              <w:rPr>
                <w:rFonts w:ascii="Times New Roman" w:eastAsia="Times New Roman" w:hAnsi="Times New Roman"/>
                <w:color w:val="000000"/>
                <w:sz w:val="20"/>
                <w:szCs w:val="20"/>
                <w:lang w:eastAsia="pt-BR"/>
              </w:rPr>
              <w:t xml:space="preserve">, com placas de compensado naval na medida de 1,60x2,20m cada, montadas sobre esta encaixe, pintadas na cor preta com </w:t>
            </w:r>
            <w:proofErr w:type="spellStart"/>
            <w:r w:rsidRPr="005C64A4">
              <w:rPr>
                <w:rFonts w:ascii="Times New Roman" w:eastAsia="Times New Roman" w:hAnsi="Times New Roman"/>
                <w:color w:val="000000"/>
                <w:sz w:val="20"/>
                <w:szCs w:val="20"/>
                <w:lang w:eastAsia="pt-BR"/>
              </w:rPr>
              <w:t>alura</w:t>
            </w:r>
            <w:proofErr w:type="spellEnd"/>
            <w:r w:rsidRPr="005C64A4">
              <w:rPr>
                <w:rFonts w:ascii="Times New Roman" w:eastAsia="Times New Roman" w:hAnsi="Times New Roman"/>
                <w:color w:val="000000"/>
                <w:sz w:val="20"/>
                <w:szCs w:val="20"/>
                <w:lang w:eastAsia="pt-BR"/>
              </w:rPr>
              <w:t xml:space="preserve"> de cerca de 0,20cm da estrutura pelo sistema de chão sobre pés metálicos reguláveis. REVESTIDO POR 36M² DE CARPETE para piso, nas cores: cinza, preto, verde, azul, amarelo, vermelho e laranja, com 3mm de espessura.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5.900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23</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POSTO MÉDICO 5X5M COBERTO E REFRIGERADO, </w:t>
            </w:r>
            <w:r w:rsidRPr="005C64A4">
              <w:rPr>
                <w:rFonts w:ascii="Times New Roman" w:eastAsia="Times New Roman" w:hAnsi="Times New Roman"/>
                <w:color w:val="000000"/>
                <w:sz w:val="20"/>
                <w:szCs w:val="20"/>
                <w:lang w:eastAsia="pt-BR"/>
              </w:rPr>
              <w:t xml:space="preserve">Descrição: Locação de Posto Médico medindo 5 metros de comprimento por 5 metros de largura, tendo 25m² de área, montado com paredes de painéis TS dupla face branco com 4mm de espessura, emoldurados por perfil octogonais, travessas em cor natural leitosa de alumínio </w:t>
            </w:r>
            <w:proofErr w:type="spellStart"/>
            <w:r w:rsidRPr="005C64A4">
              <w:rPr>
                <w:rFonts w:ascii="Times New Roman" w:eastAsia="Times New Roman" w:hAnsi="Times New Roman"/>
                <w:color w:val="000000"/>
                <w:sz w:val="20"/>
                <w:szCs w:val="20"/>
                <w:lang w:eastAsia="pt-BR"/>
              </w:rPr>
              <w:t>anodizados</w:t>
            </w:r>
            <w:proofErr w:type="spellEnd"/>
            <w:r w:rsidRPr="005C64A4">
              <w:rPr>
                <w:rFonts w:ascii="Times New Roman" w:eastAsia="Times New Roman" w:hAnsi="Times New Roman"/>
                <w:color w:val="000000"/>
                <w:sz w:val="20"/>
                <w:szCs w:val="20"/>
                <w:lang w:eastAsia="pt-BR"/>
              </w:rPr>
              <w:t xml:space="preserve">, e 1 (uma) porta de acesso de 70cm de largura por 2,00m de altura. Contendo 1 (um) aparelho de ar-condicionado de 7.500 </w:t>
            </w:r>
            <w:proofErr w:type="spellStart"/>
            <w:r w:rsidRPr="005C64A4">
              <w:rPr>
                <w:rFonts w:ascii="Times New Roman" w:eastAsia="Times New Roman" w:hAnsi="Times New Roman"/>
                <w:color w:val="000000"/>
                <w:sz w:val="20"/>
                <w:szCs w:val="20"/>
                <w:lang w:eastAsia="pt-BR"/>
              </w:rPr>
              <w:t>BTUs</w:t>
            </w:r>
            <w:proofErr w:type="spellEnd"/>
            <w:r w:rsidRPr="005C64A4">
              <w:rPr>
                <w:rFonts w:ascii="Times New Roman" w:eastAsia="Times New Roman" w:hAnsi="Times New Roman"/>
                <w:color w:val="000000"/>
                <w:sz w:val="20"/>
                <w:szCs w:val="20"/>
                <w:lang w:eastAsia="pt-BR"/>
              </w:rPr>
              <w:t xml:space="preserve"> e 1 (uma) Caixa d'água. </w:t>
            </w:r>
            <w:r w:rsidRPr="005C64A4">
              <w:rPr>
                <w:rFonts w:ascii="Times New Roman" w:eastAsia="Times New Roman" w:hAnsi="Times New Roman"/>
                <w:b/>
                <w:bCs/>
                <w:color w:val="000000"/>
                <w:sz w:val="20"/>
                <w:szCs w:val="20"/>
                <w:lang w:eastAsia="pt-BR"/>
              </w:rPr>
              <w:t>COBERTO POR 1 TENDA</w:t>
            </w:r>
            <w:r w:rsidRPr="005C64A4">
              <w:rPr>
                <w:rFonts w:ascii="Times New Roman" w:eastAsia="Times New Roman" w:hAnsi="Times New Roman"/>
                <w:color w:val="000000"/>
                <w:sz w:val="20"/>
                <w:szCs w:val="20"/>
                <w:lang w:eastAsia="pt-BR"/>
              </w:rPr>
              <w:t xml:space="preserve"> aberta medindo 6,00m de largura por 6,00m de </w:t>
            </w:r>
            <w:r w:rsidRPr="005C64A4">
              <w:rPr>
                <w:rFonts w:ascii="Times New Roman" w:eastAsia="Times New Roman" w:hAnsi="Times New Roman"/>
                <w:color w:val="000000"/>
                <w:sz w:val="20"/>
                <w:szCs w:val="20"/>
                <w:lang w:eastAsia="pt-BR"/>
              </w:rPr>
              <w:lastRenderedPageBreak/>
              <w:t xml:space="preserve">comprimento, Fabricadas em chapa de ferro tubular (de 13 a 20”), com partes soldadas em sistema “MIG”, galvanização de alta resistência, com partes unidas por encaixe e unidas com parafusos e conexões em aço. PÉS DE SUSTENTAÇÃO - Estrutura de ferro tubular (2”), com altura de 2,30m, ancoradas com cordas de Nylon de ¾ com amarras especiais, fixadas em estacas de ferro enterradas no solo. LONA DE COBERTURA Vulcan/Lona </w:t>
            </w:r>
            <w:proofErr w:type="spellStart"/>
            <w:r w:rsidRPr="005C64A4">
              <w:rPr>
                <w:rFonts w:ascii="Times New Roman" w:eastAsia="Times New Roman" w:hAnsi="Times New Roman"/>
                <w:color w:val="000000"/>
                <w:sz w:val="20"/>
                <w:szCs w:val="20"/>
                <w:lang w:eastAsia="pt-BR"/>
              </w:rPr>
              <w:t>Kp</w:t>
            </w:r>
            <w:proofErr w:type="spellEnd"/>
            <w:r w:rsidRPr="005C64A4">
              <w:rPr>
                <w:rFonts w:ascii="Times New Roman" w:eastAsia="Times New Roman" w:hAnsi="Times New Roman"/>
                <w:color w:val="000000"/>
                <w:sz w:val="20"/>
                <w:szCs w:val="20"/>
                <w:lang w:eastAsia="pt-BR"/>
              </w:rPr>
              <w:t xml:space="preserve"> 1000 com tratamento UV, </w:t>
            </w:r>
            <w:proofErr w:type="spellStart"/>
            <w:r w:rsidRPr="005C64A4">
              <w:rPr>
                <w:rFonts w:ascii="Times New Roman" w:eastAsia="Times New Roman" w:hAnsi="Times New Roman"/>
                <w:color w:val="000000"/>
                <w:sz w:val="20"/>
                <w:szCs w:val="20"/>
                <w:lang w:eastAsia="pt-BR"/>
              </w:rPr>
              <w:t>anti-chmas</w:t>
            </w:r>
            <w:proofErr w:type="spellEnd"/>
            <w:r w:rsidRPr="005C64A4">
              <w:rPr>
                <w:rFonts w:ascii="Times New Roman" w:eastAsia="Times New Roman" w:hAnsi="Times New Roman"/>
                <w:color w:val="000000"/>
                <w:sz w:val="20"/>
                <w:szCs w:val="20"/>
                <w:lang w:eastAsia="pt-BR"/>
              </w:rPr>
              <w:t xml:space="preserve"> tensionada.</w:t>
            </w:r>
            <w:r w:rsidRPr="005C64A4">
              <w:rPr>
                <w:rFonts w:ascii="Times New Roman" w:eastAsia="Times New Roman" w:hAnsi="Times New Roman"/>
                <w:b/>
                <w:bCs/>
                <w:color w:val="000000"/>
                <w:sz w:val="20"/>
                <w:szCs w:val="20"/>
                <w:lang w:eastAsia="pt-BR"/>
              </w:rPr>
              <w:t xml:space="preserve"> COM 36M² DE PISO TABLADO </w:t>
            </w:r>
            <w:r w:rsidRPr="005C64A4">
              <w:rPr>
                <w:rFonts w:ascii="Times New Roman" w:eastAsia="Times New Roman" w:hAnsi="Times New Roman"/>
                <w:color w:val="000000"/>
                <w:sz w:val="20"/>
                <w:szCs w:val="20"/>
                <w:lang w:eastAsia="pt-BR"/>
              </w:rPr>
              <w:t xml:space="preserve">em estrutura em esquadrias de cantoneiras </w:t>
            </w:r>
            <w:proofErr w:type="spellStart"/>
            <w:r w:rsidRPr="005C64A4">
              <w:rPr>
                <w:rFonts w:ascii="Times New Roman" w:eastAsia="Times New Roman" w:hAnsi="Times New Roman"/>
                <w:color w:val="000000"/>
                <w:sz w:val="20"/>
                <w:szCs w:val="20"/>
                <w:lang w:eastAsia="pt-BR"/>
              </w:rPr>
              <w:t>metalicas</w:t>
            </w:r>
            <w:proofErr w:type="spellEnd"/>
            <w:r w:rsidRPr="005C64A4">
              <w:rPr>
                <w:rFonts w:ascii="Times New Roman" w:eastAsia="Times New Roman" w:hAnsi="Times New Roman"/>
                <w:color w:val="000000"/>
                <w:sz w:val="20"/>
                <w:szCs w:val="20"/>
                <w:lang w:eastAsia="pt-BR"/>
              </w:rPr>
              <w:t xml:space="preserve">, com placas de compensado naval na medida de 1,60x2,20m cada, montadas sobre esta encaixe, pintadas na cor preta com </w:t>
            </w:r>
            <w:proofErr w:type="spellStart"/>
            <w:r w:rsidRPr="005C64A4">
              <w:rPr>
                <w:rFonts w:ascii="Times New Roman" w:eastAsia="Times New Roman" w:hAnsi="Times New Roman"/>
                <w:color w:val="000000"/>
                <w:sz w:val="20"/>
                <w:szCs w:val="20"/>
                <w:lang w:eastAsia="pt-BR"/>
              </w:rPr>
              <w:t>alura</w:t>
            </w:r>
            <w:proofErr w:type="spellEnd"/>
            <w:r w:rsidRPr="005C64A4">
              <w:rPr>
                <w:rFonts w:ascii="Times New Roman" w:eastAsia="Times New Roman" w:hAnsi="Times New Roman"/>
                <w:color w:val="000000"/>
                <w:sz w:val="20"/>
                <w:szCs w:val="20"/>
                <w:lang w:eastAsia="pt-BR"/>
              </w:rPr>
              <w:t xml:space="preserve"> de cerca de 0,20cm da estrutura pelo sistema de chão sobre pés metálicos reguláveis. </w:t>
            </w:r>
            <w:r w:rsidRPr="005C64A4">
              <w:rPr>
                <w:rFonts w:ascii="Times New Roman" w:eastAsia="Times New Roman" w:hAnsi="Times New Roman"/>
                <w:b/>
                <w:bCs/>
                <w:color w:val="000000"/>
                <w:sz w:val="20"/>
                <w:szCs w:val="20"/>
                <w:lang w:eastAsia="pt-BR"/>
              </w:rPr>
              <w:t>REVESTIDO POR 36M² DE PISO PLÁSTICO,</w:t>
            </w:r>
            <w:r w:rsidRPr="005C64A4">
              <w:rPr>
                <w:rFonts w:ascii="Times New Roman" w:eastAsia="Times New Roman" w:hAnsi="Times New Roman"/>
                <w:color w:val="000000"/>
                <w:sz w:val="20"/>
                <w:szCs w:val="20"/>
                <w:lang w:eastAsia="pt-BR"/>
              </w:rPr>
              <w:t xml:space="preserve">  piso plástico de alta resistência, fabricado em plástico </w:t>
            </w:r>
            <w:proofErr w:type="spellStart"/>
            <w:r w:rsidRPr="005C64A4">
              <w:rPr>
                <w:rFonts w:ascii="Times New Roman" w:eastAsia="Times New Roman" w:hAnsi="Times New Roman"/>
                <w:color w:val="000000"/>
                <w:sz w:val="20"/>
                <w:szCs w:val="20"/>
                <w:lang w:eastAsia="pt-BR"/>
              </w:rPr>
              <w:t>poliproleno</w:t>
            </w:r>
            <w:proofErr w:type="spellEnd"/>
            <w:r w:rsidRPr="005C64A4">
              <w:rPr>
                <w:rFonts w:ascii="Times New Roman" w:eastAsia="Times New Roman" w:hAnsi="Times New Roman"/>
                <w:color w:val="000000"/>
                <w:sz w:val="20"/>
                <w:szCs w:val="20"/>
                <w:lang w:eastAsia="pt-BR"/>
              </w:rPr>
              <w:t xml:space="preserve"> de alta resistência, com acabamento antiderrapante e proteção </w:t>
            </w:r>
            <w:proofErr w:type="spellStart"/>
            <w:r w:rsidRPr="005C64A4">
              <w:rPr>
                <w:rFonts w:ascii="Times New Roman" w:eastAsia="Times New Roman" w:hAnsi="Times New Roman"/>
                <w:color w:val="000000"/>
                <w:sz w:val="20"/>
                <w:szCs w:val="20"/>
                <w:lang w:eastAsia="pt-BR"/>
              </w:rPr>
              <w:t>antichamas</w:t>
            </w:r>
            <w:proofErr w:type="spellEnd"/>
            <w:r w:rsidRPr="005C64A4">
              <w:rPr>
                <w:rFonts w:ascii="Times New Roman" w:eastAsia="Times New Roman" w:hAnsi="Times New Roman"/>
                <w:color w:val="000000"/>
                <w:sz w:val="20"/>
                <w:szCs w:val="20"/>
                <w:lang w:eastAsia="pt-BR"/>
              </w:rPr>
              <w:t>.</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lastRenderedPageBreak/>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16</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3.950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lastRenderedPageBreak/>
              <w:t>24</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ARQUIBANCADAS COM 4 DEGRAUS</w:t>
            </w:r>
            <w:r w:rsidRPr="005C64A4">
              <w:rPr>
                <w:rFonts w:ascii="Times New Roman" w:eastAsia="Times New Roman" w:hAnsi="Times New Roman"/>
                <w:color w:val="000000"/>
                <w:sz w:val="20"/>
                <w:szCs w:val="20"/>
                <w:lang w:eastAsia="pt-BR"/>
              </w:rPr>
              <w:t xml:space="preserve">, descrição: locação com montagem e desmontagem de módulos de arquibancada, contendo 04 (quatro) degraus, com inicio do primeiro piso, começando do chão ou com altura de 1,20 metros do nível do chão, estrutura metálica tubular em ferro galvanizado com parede grossa, travamento em x, com corrimão e parapeito de no mínimo 1,10 metros de altura, escada de acesso, piso em compensado naval com chapa de 15 mm de espessura, assentos com 50 cm de largura em compensado naval de 15 </w:t>
            </w:r>
            <w:proofErr w:type="spellStart"/>
            <w:r w:rsidRPr="005C64A4">
              <w:rPr>
                <w:rFonts w:ascii="Times New Roman" w:eastAsia="Times New Roman" w:hAnsi="Times New Roman"/>
                <w:color w:val="000000"/>
                <w:sz w:val="20"/>
                <w:szCs w:val="20"/>
                <w:lang w:eastAsia="pt-BR"/>
              </w:rPr>
              <w:t>mm,montagem</w:t>
            </w:r>
            <w:proofErr w:type="spellEnd"/>
            <w:r w:rsidRPr="005C64A4">
              <w:rPr>
                <w:rFonts w:ascii="Times New Roman" w:eastAsia="Times New Roman" w:hAnsi="Times New Roman"/>
                <w:color w:val="000000"/>
                <w:sz w:val="20"/>
                <w:szCs w:val="20"/>
                <w:lang w:eastAsia="pt-BR"/>
              </w:rPr>
              <w:t xml:space="preserve"> de acordo com capacidade dimensionada por </w:t>
            </w:r>
            <w:proofErr w:type="spellStart"/>
            <w:r w:rsidRPr="005C64A4">
              <w:rPr>
                <w:rFonts w:ascii="Times New Roman" w:eastAsia="Times New Roman" w:hAnsi="Times New Roman"/>
                <w:color w:val="000000"/>
                <w:sz w:val="20"/>
                <w:szCs w:val="20"/>
                <w:lang w:eastAsia="pt-BR"/>
              </w:rPr>
              <w:t>platéia</w:t>
            </w:r>
            <w:proofErr w:type="spellEnd"/>
            <w:r w:rsidRPr="005C64A4">
              <w:rPr>
                <w:rFonts w:ascii="Times New Roman" w:eastAsia="Times New Roman" w:hAnsi="Times New Roman"/>
                <w:color w:val="000000"/>
                <w:sz w:val="20"/>
                <w:szCs w:val="20"/>
                <w:lang w:eastAsia="pt-BR"/>
              </w:rPr>
              <w:t xml:space="preserve"> a razão de m² por pessoa. </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200</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200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25</w:t>
            </w:r>
          </w:p>
        </w:tc>
        <w:tc>
          <w:tcPr>
            <w:tcW w:w="6663" w:type="dxa"/>
          </w:tcPr>
          <w:p w:rsidR="005C64A4" w:rsidRPr="005C64A4" w:rsidRDefault="005C64A4" w:rsidP="00213CCC">
            <w:pPr>
              <w:spacing w:after="0" w:line="240" w:lineRule="auto"/>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SERVIÇO DE LOCAÇÃO DE GRADE DISCIPLINADORA</w:t>
            </w:r>
            <w:r w:rsidRPr="005C64A4">
              <w:rPr>
                <w:rFonts w:ascii="Times New Roman" w:eastAsia="Times New Roman" w:hAnsi="Times New Roman"/>
                <w:color w:val="000000"/>
                <w:sz w:val="20"/>
                <w:szCs w:val="20"/>
                <w:lang w:eastAsia="pt-BR"/>
              </w:rPr>
              <w:t>, Descrição: prestação de serviço em locação com</w:t>
            </w:r>
            <w:proofErr w:type="gramStart"/>
            <w:r w:rsidRPr="005C64A4">
              <w:rPr>
                <w:rFonts w:ascii="Times New Roman" w:eastAsia="Times New Roman" w:hAnsi="Times New Roman"/>
                <w:color w:val="000000"/>
                <w:sz w:val="20"/>
                <w:szCs w:val="20"/>
                <w:lang w:eastAsia="pt-BR"/>
              </w:rPr>
              <w:t xml:space="preserve">  </w:t>
            </w:r>
            <w:proofErr w:type="gramEnd"/>
            <w:r w:rsidRPr="005C64A4">
              <w:rPr>
                <w:rFonts w:ascii="Times New Roman" w:eastAsia="Times New Roman" w:hAnsi="Times New Roman"/>
                <w:color w:val="000000"/>
                <w:sz w:val="20"/>
                <w:szCs w:val="20"/>
                <w:lang w:eastAsia="pt-BR"/>
              </w:rPr>
              <w:t>montagem e desmontagem de grades disciplinadoras em estruturas metálicas  em ferro tubular galvanizado de ¾ de polegada com altura de 1,20 m x 2,00 m  de largura – vãos de 0,15 m</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700</w:t>
            </w:r>
          </w:p>
        </w:tc>
        <w:tc>
          <w:tcPr>
            <w:tcW w:w="1309" w:type="dxa"/>
            <w:vAlign w:val="center"/>
          </w:tcPr>
          <w:p w:rsidR="005C64A4" w:rsidRPr="005C64A4" w:rsidRDefault="00E57C34"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R$ 25,00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26</w:t>
            </w:r>
          </w:p>
        </w:tc>
        <w:tc>
          <w:tcPr>
            <w:tcW w:w="6663" w:type="dxa"/>
          </w:tcPr>
          <w:p w:rsidR="005C64A4" w:rsidRPr="005C64A4" w:rsidRDefault="005C64A4" w:rsidP="00213CCC">
            <w:pPr>
              <w:spacing w:after="0" w:line="240" w:lineRule="auto"/>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SERVIÇO DE LOCAÇÃO DE FECHAMENTO</w:t>
            </w:r>
            <w:r w:rsidRPr="005C64A4">
              <w:rPr>
                <w:rFonts w:ascii="Times New Roman" w:eastAsia="Times New Roman" w:hAnsi="Times New Roman"/>
                <w:color w:val="000000"/>
                <w:sz w:val="20"/>
                <w:szCs w:val="20"/>
                <w:lang w:eastAsia="pt-BR"/>
              </w:rPr>
              <w:t>, Descrição: prestação de serviço em locação com</w:t>
            </w:r>
            <w:proofErr w:type="gramStart"/>
            <w:r w:rsidRPr="005C64A4">
              <w:rPr>
                <w:rFonts w:ascii="Times New Roman" w:eastAsia="Times New Roman" w:hAnsi="Times New Roman"/>
                <w:color w:val="000000"/>
                <w:sz w:val="20"/>
                <w:szCs w:val="20"/>
                <w:lang w:eastAsia="pt-BR"/>
              </w:rPr>
              <w:t xml:space="preserve">  </w:t>
            </w:r>
            <w:proofErr w:type="gramEnd"/>
            <w:r w:rsidRPr="005C64A4">
              <w:rPr>
                <w:rFonts w:ascii="Times New Roman" w:eastAsia="Times New Roman" w:hAnsi="Times New Roman"/>
                <w:color w:val="000000"/>
                <w:sz w:val="20"/>
                <w:szCs w:val="20"/>
                <w:lang w:eastAsia="pt-BR"/>
              </w:rPr>
              <w:t>montagem e desmontagem de fechamento em estruturas metálicas c/ revestimento em chapas de alumínio  com altura de 2,00 m x 2,00 m de largura –  montagem  interligando as peças com encaixes de segurança.</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180</w:t>
            </w:r>
          </w:p>
        </w:tc>
        <w:tc>
          <w:tcPr>
            <w:tcW w:w="1309" w:type="dxa"/>
            <w:vAlign w:val="center"/>
          </w:tcPr>
          <w:p w:rsidR="005C64A4" w:rsidRPr="005C64A4" w:rsidRDefault="00E57C34"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R$ 33,00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27</w:t>
            </w:r>
          </w:p>
        </w:tc>
        <w:tc>
          <w:tcPr>
            <w:tcW w:w="6663" w:type="dxa"/>
          </w:tcPr>
          <w:p w:rsidR="005C64A4" w:rsidRPr="005C64A4" w:rsidRDefault="005C64A4" w:rsidP="00213CCC">
            <w:pPr>
              <w:spacing w:after="0" w:line="240" w:lineRule="auto"/>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SERVIÇO DE LOCAÇÃO DE BARRICADA,</w:t>
            </w:r>
            <w:proofErr w:type="gramStart"/>
            <w:r w:rsidRPr="005C64A4">
              <w:rPr>
                <w:rFonts w:ascii="Times New Roman" w:eastAsia="Times New Roman" w:hAnsi="Times New Roman"/>
                <w:color w:val="000000"/>
                <w:sz w:val="20"/>
                <w:szCs w:val="20"/>
                <w:lang w:eastAsia="pt-BR"/>
              </w:rPr>
              <w:t xml:space="preserve">  </w:t>
            </w:r>
            <w:proofErr w:type="gramEnd"/>
            <w:r w:rsidRPr="005C64A4">
              <w:rPr>
                <w:rFonts w:ascii="Times New Roman" w:eastAsia="Times New Roman" w:hAnsi="Times New Roman"/>
                <w:color w:val="000000"/>
                <w:sz w:val="20"/>
                <w:szCs w:val="20"/>
                <w:lang w:eastAsia="pt-BR"/>
              </w:rPr>
              <w:t>Descrição: prestação de serviço em locação com  montagem e desmontagem de  barricada para contenção de espectadores confeccionada em alumínio que suporte 2,5 toneladas frontais, medindo 01 metro de largura, 01,20m de altura por 01,25m de profundidade, 5mm de espessura e 28kg.</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210</w:t>
            </w:r>
          </w:p>
        </w:tc>
        <w:tc>
          <w:tcPr>
            <w:tcW w:w="1309" w:type="dxa"/>
            <w:vAlign w:val="center"/>
          </w:tcPr>
          <w:p w:rsidR="005C64A4" w:rsidRPr="005C64A4" w:rsidRDefault="00E57C34" w:rsidP="00213CCC">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R$ 140,00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28</w:t>
            </w:r>
          </w:p>
        </w:tc>
        <w:tc>
          <w:tcPr>
            <w:tcW w:w="6663" w:type="dxa"/>
          </w:tcPr>
          <w:p w:rsidR="005C64A4" w:rsidRPr="005C64A4" w:rsidRDefault="005C64A4" w:rsidP="00213CCC">
            <w:pPr>
              <w:spacing w:after="0" w:line="240" w:lineRule="auto"/>
              <w:rPr>
                <w:rFonts w:ascii="Times New Roman" w:eastAsia="Times New Roman" w:hAnsi="Times New Roman"/>
                <w:b/>
                <w:bCs/>
                <w:color w:val="000000"/>
                <w:sz w:val="20"/>
                <w:szCs w:val="20"/>
                <w:lang w:eastAsia="pt-BR"/>
              </w:rPr>
            </w:pPr>
            <w:r w:rsidRPr="005C64A4">
              <w:rPr>
                <w:rFonts w:ascii="Times New Roman" w:eastAsia="Times New Roman" w:hAnsi="Times New Roman"/>
                <w:b/>
                <w:bCs/>
                <w:color w:val="000000"/>
                <w:sz w:val="20"/>
                <w:szCs w:val="20"/>
                <w:lang w:eastAsia="pt-BR"/>
              </w:rPr>
              <w:t>SERVIÇO DE LOCAÇÃO DE TRELIÇA METÁLICA Q30</w:t>
            </w:r>
            <w:r w:rsidRPr="005C64A4">
              <w:rPr>
                <w:rFonts w:ascii="Times New Roman" w:eastAsia="Times New Roman" w:hAnsi="Times New Roman"/>
                <w:color w:val="000000"/>
                <w:sz w:val="20"/>
                <w:szCs w:val="20"/>
                <w:lang w:eastAsia="pt-BR"/>
              </w:rPr>
              <w:t xml:space="preserve">, Descrição: Locação com montagem e desmontagem de peças de estrutura metálica </w:t>
            </w:r>
            <w:proofErr w:type="spellStart"/>
            <w:r w:rsidRPr="005C64A4">
              <w:rPr>
                <w:rFonts w:ascii="Times New Roman" w:eastAsia="Times New Roman" w:hAnsi="Times New Roman"/>
                <w:color w:val="000000"/>
                <w:sz w:val="20"/>
                <w:szCs w:val="20"/>
                <w:lang w:eastAsia="pt-BR"/>
              </w:rPr>
              <w:t>Construidas</w:t>
            </w:r>
            <w:proofErr w:type="spellEnd"/>
            <w:r w:rsidRPr="005C64A4">
              <w:rPr>
                <w:rFonts w:ascii="Times New Roman" w:eastAsia="Times New Roman" w:hAnsi="Times New Roman"/>
                <w:color w:val="000000"/>
                <w:sz w:val="20"/>
                <w:szCs w:val="20"/>
                <w:lang w:eastAsia="pt-BR"/>
              </w:rPr>
              <w:t xml:space="preserve"> em tubo de</w:t>
            </w:r>
            <w:proofErr w:type="gramStart"/>
            <w:r w:rsidRPr="005C64A4">
              <w:rPr>
                <w:rFonts w:ascii="Times New Roman" w:eastAsia="Times New Roman" w:hAnsi="Times New Roman"/>
                <w:color w:val="000000"/>
                <w:sz w:val="20"/>
                <w:szCs w:val="20"/>
                <w:lang w:eastAsia="pt-BR"/>
              </w:rPr>
              <w:t xml:space="preserve">  </w:t>
            </w:r>
            <w:proofErr w:type="spellStart"/>
            <w:proofErr w:type="gramEnd"/>
            <w:r w:rsidRPr="005C64A4">
              <w:rPr>
                <w:rFonts w:ascii="Times New Roman" w:eastAsia="Times New Roman" w:hAnsi="Times New Roman"/>
                <w:color w:val="000000"/>
                <w:sz w:val="20"/>
                <w:szCs w:val="20"/>
                <w:lang w:eastAsia="pt-BR"/>
              </w:rPr>
              <w:t>duraluminio</w:t>
            </w:r>
            <w:proofErr w:type="spellEnd"/>
            <w:r w:rsidRPr="005C64A4">
              <w:rPr>
                <w:rFonts w:ascii="Times New Roman" w:eastAsia="Times New Roman" w:hAnsi="Times New Roman"/>
                <w:color w:val="000000"/>
                <w:sz w:val="20"/>
                <w:szCs w:val="20"/>
                <w:lang w:eastAsia="pt-BR"/>
              </w:rPr>
              <w:t xml:space="preserve"> de 1" (uma polegada) soldados com soldas lisas especiais em formato </w:t>
            </w:r>
            <w:proofErr w:type="spellStart"/>
            <w:r w:rsidRPr="005C64A4">
              <w:rPr>
                <w:rFonts w:ascii="Times New Roman" w:eastAsia="Times New Roman" w:hAnsi="Times New Roman"/>
                <w:color w:val="000000"/>
                <w:sz w:val="20"/>
                <w:szCs w:val="20"/>
                <w:lang w:eastAsia="pt-BR"/>
              </w:rPr>
              <w:t>treliçado</w:t>
            </w:r>
            <w:proofErr w:type="spellEnd"/>
            <w:r w:rsidRPr="005C64A4">
              <w:rPr>
                <w:rFonts w:ascii="Times New Roman" w:eastAsia="Times New Roman" w:hAnsi="Times New Roman"/>
                <w:color w:val="000000"/>
                <w:sz w:val="20"/>
                <w:szCs w:val="20"/>
                <w:lang w:eastAsia="pt-BR"/>
              </w:rPr>
              <w:t xml:space="preserve"> com módulos nas medidas 0,30x0,30 com comprimento de 0,50m, 1,00m, 1,50m, 2,00m, 2,50m, 3,00m e 5,00m montados para atender a estruturas de diversos tamanhos de pórticos, portais, sustentações de painéis, etc.</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500</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29</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39</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 xml:space="preserve">SERVIÇO DE LOCAÇÃO DE TORRE FLY. </w:t>
            </w:r>
            <w:r w:rsidRPr="005C64A4">
              <w:rPr>
                <w:rFonts w:ascii="Times New Roman" w:eastAsia="Times New Roman" w:hAnsi="Times New Roman"/>
                <w:color w:val="000000"/>
                <w:sz w:val="20"/>
                <w:szCs w:val="20"/>
                <w:lang w:eastAsia="pt-BR"/>
              </w:rPr>
              <w:t xml:space="preserve">Descrição: Locação, com instalação, operação e desinstalação de Torre </w:t>
            </w:r>
            <w:proofErr w:type="spellStart"/>
            <w:r w:rsidRPr="005C64A4">
              <w:rPr>
                <w:rFonts w:ascii="Times New Roman" w:eastAsia="Times New Roman" w:hAnsi="Times New Roman"/>
                <w:color w:val="000000"/>
                <w:sz w:val="20"/>
                <w:szCs w:val="20"/>
                <w:lang w:eastAsia="pt-BR"/>
              </w:rPr>
              <w:t>fly</w:t>
            </w:r>
            <w:proofErr w:type="spellEnd"/>
            <w:r w:rsidRPr="005C64A4">
              <w:rPr>
                <w:rFonts w:ascii="Times New Roman" w:eastAsia="Times New Roman" w:hAnsi="Times New Roman"/>
                <w:color w:val="000000"/>
                <w:sz w:val="20"/>
                <w:szCs w:val="20"/>
                <w:lang w:eastAsia="pt-BR"/>
              </w:rPr>
              <w:t xml:space="preserve"> </w:t>
            </w:r>
            <w:proofErr w:type="spellStart"/>
            <w:r w:rsidRPr="005C64A4">
              <w:rPr>
                <w:rFonts w:ascii="Times New Roman" w:eastAsia="Times New Roman" w:hAnsi="Times New Roman"/>
                <w:color w:val="000000"/>
                <w:sz w:val="20"/>
                <w:szCs w:val="20"/>
                <w:lang w:eastAsia="pt-BR"/>
              </w:rPr>
              <w:t>pa</w:t>
            </w:r>
            <w:proofErr w:type="spellEnd"/>
            <w:r w:rsidRPr="005C64A4">
              <w:rPr>
                <w:rFonts w:ascii="Times New Roman" w:eastAsia="Times New Roman" w:hAnsi="Times New Roman"/>
                <w:color w:val="000000"/>
                <w:sz w:val="20"/>
                <w:szCs w:val="20"/>
                <w:lang w:eastAsia="pt-BR"/>
              </w:rPr>
              <w:t xml:space="preserve"> com estrutura de alumínio de p30 com altura 10m e 2m de largura" </w:t>
            </w:r>
            <w:proofErr w:type="spellStart"/>
            <w:r w:rsidRPr="005C64A4">
              <w:rPr>
                <w:rFonts w:ascii="Times New Roman" w:eastAsia="Times New Roman" w:hAnsi="Times New Roman"/>
                <w:color w:val="000000"/>
                <w:sz w:val="20"/>
                <w:szCs w:val="20"/>
                <w:lang w:eastAsia="pt-BR"/>
              </w:rPr>
              <w:t>treliçado</w:t>
            </w:r>
            <w:proofErr w:type="spellEnd"/>
            <w:r w:rsidRPr="005C64A4">
              <w:rPr>
                <w:rFonts w:ascii="Times New Roman" w:eastAsia="Times New Roman" w:hAnsi="Times New Roman"/>
                <w:color w:val="000000"/>
                <w:sz w:val="20"/>
                <w:szCs w:val="20"/>
                <w:lang w:eastAsia="pt-BR"/>
              </w:rPr>
              <w:t xml:space="preserve"> com sapatas para ajuste de nível e quatro talhas, com capacidade de carga até 2 toneladas.</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4</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990</w:t>
            </w:r>
            <w:r>
              <w:rPr>
                <w:rFonts w:ascii="Times New Roman" w:eastAsia="Times New Roman" w:hAnsi="Times New Roman"/>
                <w:color w:val="000000"/>
                <w:sz w:val="20"/>
                <w:szCs w:val="20"/>
                <w:lang w:eastAsia="pt-BR"/>
              </w:rPr>
              <w:t>,00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41</w:t>
            </w:r>
          </w:p>
        </w:tc>
        <w:tc>
          <w:tcPr>
            <w:tcW w:w="6663" w:type="dxa"/>
          </w:tcPr>
          <w:p w:rsidR="005C64A4" w:rsidRPr="005C64A4" w:rsidRDefault="005C64A4" w:rsidP="00E7025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TORRE DE PA 13M.</w:t>
            </w:r>
            <w:r w:rsidRPr="005C64A4">
              <w:rPr>
                <w:rFonts w:ascii="Times New Roman" w:eastAsia="Times New Roman" w:hAnsi="Times New Roman"/>
                <w:color w:val="000000"/>
                <w:sz w:val="20"/>
                <w:szCs w:val="20"/>
                <w:lang w:eastAsia="pt-BR"/>
              </w:rPr>
              <w:t xml:space="preserve"> Descrição: Locação, com instalação, operação e desinstalação de Torre de </w:t>
            </w:r>
            <w:proofErr w:type="spellStart"/>
            <w:r w:rsidRPr="005C64A4">
              <w:rPr>
                <w:rFonts w:ascii="Times New Roman" w:eastAsia="Times New Roman" w:hAnsi="Times New Roman"/>
                <w:color w:val="000000"/>
                <w:sz w:val="20"/>
                <w:szCs w:val="20"/>
                <w:lang w:eastAsia="pt-BR"/>
              </w:rPr>
              <w:t>pa</w:t>
            </w:r>
            <w:proofErr w:type="spellEnd"/>
            <w:r w:rsidRPr="005C64A4">
              <w:rPr>
                <w:rFonts w:ascii="Times New Roman" w:eastAsia="Times New Roman" w:hAnsi="Times New Roman"/>
                <w:color w:val="000000"/>
                <w:sz w:val="20"/>
                <w:szCs w:val="20"/>
                <w:lang w:eastAsia="pt-BR"/>
              </w:rPr>
              <w:t xml:space="preserve"> formato em com 13m de altura em estrutura p30.</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6</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R$ 1.</w:t>
            </w:r>
            <w:r w:rsidR="00D076E4">
              <w:rPr>
                <w:rFonts w:ascii="Times New Roman" w:eastAsia="Times New Roman" w:hAnsi="Times New Roman"/>
                <w:color w:val="000000"/>
                <w:sz w:val="20"/>
                <w:szCs w:val="20"/>
                <w:lang w:eastAsia="pt-BR"/>
              </w:rPr>
              <w:t>37</w:t>
            </w:r>
            <w:r>
              <w:rPr>
                <w:rFonts w:ascii="Times New Roman" w:eastAsia="Times New Roman" w:hAnsi="Times New Roman"/>
                <w:color w:val="000000"/>
                <w:sz w:val="20"/>
                <w:szCs w:val="20"/>
                <w:lang w:eastAsia="pt-BR"/>
              </w:rPr>
              <w:t>0,00</w:t>
            </w:r>
          </w:p>
        </w:tc>
      </w:tr>
      <w:tr w:rsidR="005C64A4" w:rsidRPr="005C64A4" w:rsidTr="001E50E2">
        <w:trPr>
          <w:trHeight w:val="110"/>
        </w:trPr>
        <w:tc>
          <w:tcPr>
            <w:tcW w:w="675" w:type="dxa"/>
            <w:vAlign w:val="center"/>
          </w:tcPr>
          <w:p w:rsidR="005C64A4" w:rsidRPr="005C64A4" w:rsidRDefault="005C64A4" w:rsidP="00213CCC">
            <w:pPr>
              <w:tabs>
                <w:tab w:val="left" w:pos="9997"/>
              </w:tabs>
              <w:spacing w:after="0" w:line="240" w:lineRule="auto"/>
              <w:jc w:val="both"/>
              <w:rPr>
                <w:rFonts w:ascii="Times New Roman" w:eastAsia="Times New Roman" w:hAnsi="Times New Roman"/>
                <w:sz w:val="20"/>
                <w:szCs w:val="20"/>
                <w:lang w:eastAsia="pt-BR"/>
              </w:rPr>
            </w:pPr>
            <w:r w:rsidRPr="005C64A4">
              <w:rPr>
                <w:rFonts w:ascii="Times New Roman" w:eastAsia="Times New Roman" w:hAnsi="Times New Roman"/>
                <w:sz w:val="20"/>
                <w:szCs w:val="20"/>
                <w:lang w:eastAsia="pt-BR"/>
              </w:rPr>
              <w:t>42</w:t>
            </w:r>
          </w:p>
        </w:tc>
        <w:tc>
          <w:tcPr>
            <w:tcW w:w="6663" w:type="dxa"/>
          </w:tcPr>
          <w:p w:rsidR="005C64A4" w:rsidRPr="005C64A4" w:rsidRDefault="005C64A4" w:rsidP="00213CCC">
            <w:pPr>
              <w:spacing w:after="0" w:line="240" w:lineRule="auto"/>
              <w:rPr>
                <w:rFonts w:ascii="Times New Roman" w:eastAsia="Times New Roman" w:hAnsi="Times New Roman"/>
                <w:color w:val="000000"/>
                <w:sz w:val="20"/>
                <w:szCs w:val="20"/>
                <w:lang w:eastAsia="pt-BR"/>
              </w:rPr>
            </w:pPr>
            <w:r w:rsidRPr="005C64A4">
              <w:rPr>
                <w:rFonts w:ascii="Times New Roman" w:eastAsia="Times New Roman" w:hAnsi="Times New Roman"/>
                <w:b/>
                <w:bCs/>
                <w:color w:val="000000"/>
                <w:sz w:val="20"/>
                <w:szCs w:val="20"/>
                <w:lang w:eastAsia="pt-BR"/>
              </w:rPr>
              <w:t>SERVIÇO DE LOCAÇÃO DE TORRE DE PA 6M.</w:t>
            </w:r>
            <w:r w:rsidRPr="005C64A4">
              <w:rPr>
                <w:rFonts w:ascii="Times New Roman" w:eastAsia="Times New Roman" w:hAnsi="Times New Roman"/>
                <w:color w:val="000000"/>
                <w:sz w:val="20"/>
                <w:szCs w:val="20"/>
                <w:lang w:eastAsia="pt-BR"/>
              </w:rPr>
              <w:t xml:space="preserve"> Descrição: Locação, com instalação, operação e desinstalação de Torre de </w:t>
            </w:r>
            <w:proofErr w:type="spellStart"/>
            <w:r w:rsidRPr="005C64A4">
              <w:rPr>
                <w:rFonts w:ascii="Times New Roman" w:eastAsia="Times New Roman" w:hAnsi="Times New Roman"/>
                <w:color w:val="000000"/>
                <w:sz w:val="20"/>
                <w:szCs w:val="20"/>
                <w:lang w:eastAsia="pt-BR"/>
              </w:rPr>
              <w:t>delay</w:t>
            </w:r>
            <w:proofErr w:type="spellEnd"/>
            <w:r w:rsidRPr="005C64A4">
              <w:rPr>
                <w:rFonts w:ascii="Times New Roman" w:eastAsia="Times New Roman" w:hAnsi="Times New Roman"/>
                <w:color w:val="000000"/>
                <w:sz w:val="20"/>
                <w:szCs w:val="20"/>
                <w:lang w:eastAsia="pt-BR"/>
              </w:rPr>
              <w:t xml:space="preserve"> com formato pé de galinha com 6m de altura em estrutura p30</w:t>
            </w:r>
          </w:p>
        </w:tc>
        <w:tc>
          <w:tcPr>
            <w:tcW w:w="850" w:type="dxa"/>
            <w:vAlign w:val="center"/>
          </w:tcPr>
          <w:p w:rsidR="005C64A4" w:rsidRDefault="005C64A4" w:rsidP="005C64A4">
            <w:pPr>
              <w:jc w:val="center"/>
            </w:pPr>
            <w:r w:rsidRPr="008A75B7">
              <w:rPr>
                <w:rFonts w:ascii="Times New Roman" w:eastAsia="Times New Roman" w:hAnsi="Times New Roman"/>
                <w:sz w:val="20"/>
                <w:szCs w:val="20"/>
                <w:lang w:eastAsia="pt-BR"/>
              </w:rPr>
              <w:t>Unid.</w:t>
            </w:r>
          </w:p>
        </w:tc>
        <w:tc>
          <w:tcPr>
            <w:tcW w:w="851" w:type="dxa"/>
            <w:vAlign w:val="center"/>
          </w:tcPr>
          <w:p w:rsidR="005C64A4" w:rsidRPr="005C64A4" w:rsidRDefault="00E57C34" w:rsidP="00213CCC">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4</w:t>
            </w:r>
          </w:p>
        </w:tc>
        <w:tc>
          <w:tcPr>
            <w:tcW w:w="1309" w:type="dxa"/>
            <w:vAlign w:val="center"/>
          </w:tcPr>
          <w:p w:rsidR="005C64A4" w:rsidRPr="005C64A4" w:rsidRDefault="00E57C34" w:rsidP="00D076E4">
            <w:pPr>
              <w:spacing w:after="0" w:line="240" w:lineRule="auto"/>
              <w:jc w:val="center"/>
              <w:rPr>
                <w:rFonts w:ascii="Times New Roman" w:eastAsia="Times New Roman" w:hAnsi="Times New Roman"/>
                <w:color w:val="000000"/>
                <w:sz w:val="20"/>
                <w:szCs w:val="20"/>
                <w:lang w:eastAsia="pt-BR"/>
              </w:rPr>
            </w:pPr>
            <w:r>
              <w:rPr>
                <w:rFonts w:ascii="Times New Roman" w:eastAsia="Times New Roman" w:hAnsi="Times New Roman"/>
                <w:color w:val="000000"/>
                <w:sz w:val="20"/>
                <w:szCs w:val="20"/>
                <w:lang w:eastAsia="pt-BR"/>
              </w:rPr>
              <w:t xml:space="preserve">R$ </w:t>
            </w:r>
            <w:r w:rsidR="00D076E4">
              <w:rPr>
                <w:rFonts w:ascii="Times New Roman" w:eastAsia="Times New Roman" w:hAnsi="Times New Roman"/>
                <w:color w:val="000000"/>
                <w:sz w:val="20"/>
                <w:szCs w:val="20"/>
                <w:lang w:eastAsia="pt-BR"/>
              </w:rPr>
              <w:t>890</w:t>
            </w:r>
            <w:r>
              <w:rPr>
                <w:rFonts w:ascii="Times New Roman" w:eastAsia="Times New Roman" w:hAnsi="Times New Roman"/>
                <w:color w:val="000000"/>
                <w:sz w:val="20"/>
                <w:szCs w:val="20"/>
                <w:lang w:eastAsia="pt-BR"/>
              </w:rPr>
              <w:t>,00</w:t>
            </w:r>
          </w:p>
        </w:tc>
      </w:tr>
    </w:tbl>
    <w:p w:rsidR="00324369" w:rsidRPr="00324369" w:rsidRDefault="00324369" w:rsidP="00324369">
      <w:pPr>
        <w:spacing w:after="0" w:line="240" w:lineRule="auto"/>
        <w:jc w:val="both"/>
        <w:rPr>
          <w:rFonts w:ascii="Times New Roman" w:eastAsia="Times New Roman" w:hAnsi="Times New Roman"/>
          <w:b/>
          <w:bCs/>
          <w:lang w:eastAsia="pt-BR"/>
        </w:rPr>
      </w:pPr>
    </w:p>
    <w:p w:rsidR="00324369" w:rsidRPr="00324369" w:rsidRDefault="00324369" w:rsidP="00324369">
      <w:pPr>
        <w:spacing w:after="0" w:line="240" w:lineRule="auto"/>
        <w:jc w:val="both"/>
        <w:rPr>
          <w:rFonts w:ascii="Times New Roman" w:eastAsia="Times New Roman" w:hAnsi="Times New Roman"/>
          <w:b/>
          <w:bCs/>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3.1 </w:t>
      </w:r>
      <w:r w:rsidRPr="00324369">
        <w:rPr>
          <w:rFonts w:ascii="Times New Roman" w:eastAsia="Times New Roman" w:hAnsi="Times New Roman"/>
          <w:lang w:eastAsia="pt-BR"/>
        </w:rPr>
        <w:t>O objeto desta licitação deverá ser executado no local indicado pelo gerente da Ata representante da Secretaria Municipal de Esporte, Lazer e Turismo, localizada na Avenida Saquarema, Nº 253 – Centro, saquarema Cep: .28990-000.</w:t>
      </w:r>
    </w:p>
    <w:p w:rsidR="00324369" w:rsidRPr="00324369"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lang w:eastAsia="pt-BR"/>
        </w:rPr>
        <w:lastRenderedPageBreak/>
        <w:t xml:space="preserve">3.2 </w:t>
      </w:r>
      <w:r w:rsidRPr="00324369">
        <w:rPr>
          <w:rFonts w:ascii="Times New Roman" w:eastAsia="Times New Roman" w:hAnsi="Times New Roman"/>
          <w:lang w:eastAsia="pt-BR"/>
        </w:rPr>
        <w:t>O fornecedor é responsável, direta e exclusivamente, pela entrega do objeto desta Ata e, consequentemente, responde, civil e criminalmente, por todos os danos e prejuízos que, na execução dele venha, direta ou indiretamente, provocada ou causar para o Município de Saquarema ou para terceiros.</w:t>
      </w:r>
    </w:p>
    <w:p w:rsidR="00324369" w:rsidRPr="00324369"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lang w:eastAsia="pt-BR"/>
        </w:rPr>
        <w:t>3.3.</w:t>
      </w:r>
      <w:r w:rsidRPr="00324369">
        <w:rPr>
          <w:rFonts w:ascii="Times New Roman" w:eastAsia="Times New Roman" w:hAnsi="Times New Roman"/>
          <w:lang w:eastAsia="pt-BR"/>
        </w:rPr>
        <w:t xml:space="preserve"> É de responsabilidade exclusiva do fornecedor, as suas expensas, a execução, aos seus funcionários, de Equipamentos de Proteção Individual e petrechos para a execução dos serviços, bem como o transporte até os locais de execução dos mesmos.</w:t>
      </w:r>
    </w:p>
    <w:p w:rsidR="00324369" w:rsidRPr="00324369"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lang w:eastAsia="pt-BR"/>
        </w:rPr>
        <w:t>3.4.</w:t>
      </w:r>
      <w:r w:rsidRPr="00324369">
        <w:rPr>
          <w:rFonts w:ascii="Times New Roman" w:eastAsia="Times New Roman" w:hAnsi="Times New Roman"/>
          <w:lang w:eastAsia="pt-BR"/>
        </w:rPr>
        <w:t xml:space="preserve"> O fornecedor é, também, a única responsável por qualquer ato praticado por seus funcionários em serviços, quer em relação ao Município de Saquarema, quer em relação a terceiros, arcando com toda e qualquer indenização proveniente de danos decorrentes de ação ou omissão dos mesmos. </w:t>
      </w:r>
    </w:p>
    <w:p w:rsidR="00324369" w:rsidRPr="00324369" w:rsidRDefault="00324369" w:rsidP="00324369">
      <w:pPr>
        <w:tabs>
          <w:tab w:val="left" w:pos="567"/>
          <w:tab w:val="left" w:pos="709"/>
        </w:tabs>
        <w:spacing w:after="0" w:line="240" w:lineRule="auto"/>
        <w:jc w:val="both"/>
        <w:rPr>
          <w:rFonts w:ascii="Times New Roman" w:eastAsia="Times New Roman" w:hAnsi="Times New Roman"/>
          <w:lang w:eastAsia="pt-BR"/>
        </w:rPr>
      </w:pPr>
    </w:p>
    <w:p w:rsidR="00324369" w:rsidRPr="00324369" w:rsidRDefault="00526457" w:rsidP="00324369">
      <w:pPr>
        <w:tabs>
          <w:tab w:val="left" w:pos="567"/>
        </w:tabs>
        <w:spacing w:after="0" w:line="240" w:lineRule="auto"/>
        <w:jc w:val="both"/>
        <w:rPr>
          <w:rFonts w:ascii="Times New Roman" w:eastAsia="Times New Roman" w:hAnsi="Times New Roman"/>
          <w:b/>
          <w:bCs/>
          <w:color w:val="000000"/>
          <w:lang w:eastAsia="pt-BR"/>
        </w:rPr>
      </w:pPr>
      <w:r>
        <w:rPr>
          <w:rFonts w:ascii="Times New Roman" w:eastAsia="Times New Roman" w:hAnsi="Times New Roman"/>
          <w:b/>
          <w:bCs/>
          <w:color w:val="000000"/>
          <w:lang w:eastAsia="pt-BR"/>
        </w:rPr>
        <w:t xml:space="preserve">4. </w:t>
      </w:r>
      <w:r w:rsidR="00324369" w:rsidRPr="00324369">
        <w:rPr>
          <w:rFonts w:ascii="Times New Roman" w:eastAsia="Times New Roman" w:hAnsi="Times New Roman"/>
          <w:b/>
          <w:bCs/>
          <w:color w:val="000000"/>
          <w:lang w:eastAsia="pt-BR"/>
        </w:rPr>
        <w:t xml:space="preserve">DA OBRIGAÇÃO DA CONTRATADA E DA CONTRATANTE </w:t>
      </w: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b/>
          <w:color w:val="000000"/>
          <w:lang w:eastAsia="pt-BR"/>
        </w:rPr>
      </w:pPr>
      <w:r w:rsidRPr="00324369">
        <w:rPr>
          <w:rFonts w:ascii="Times New Roman" w:eastAsia="Times New Roman" w:hAnsi="Times New Roman"/>
          <w:b/>
          <w:color w:val="000000"/>
          <w:lang w:eastAsia="pt-BR"/>
        </w:rPr>
        <w:t>4.1 OBRIGAÇÕES DA CONTRATADA</w:t>
      </w: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 xml:space="preserve">4.1.1 </w:t>
      </w:r>
      <w:r w:rsidRPr="00324369">
        <w:rPr>
          <w:rFonts w:ascii="Times New Roman" w:eastAsia="Times New Roman" w:hAnsi="Times New Roman"/>
          <w:color w:val="000000"/>
          <w:lang w:eastAsia="pt-BR"/>
        </w:rPr>
        <w:t xml:space="preserve">A </w:t>
      </w:r>
      <w:r w:rsidRPr="00324369">
        <w:rPr>
          <w:rFonts w:ascii="Times New Roman" w:eastAsia="Times New Roman" w:hAnsi="Times New Roman"/>
          <w:caps/>
          <w:color w:val="000000"/>
          <w:lang w:eastAsia="pt-BR"/>
        </w:rPr>
        <w:t>CONTRATADA</w:t>
      </w:r>
      <w:r w:rsidRPr="00324369">
        <w:rPr>
          <w:rFonts w:ascii="Times New Roman" w:eastAsia="Times New Roman" w:hAnsi="Times New Roman"/>
          <w:color w:val="000000"/>
          <w:lang w:eastAsia="pt-BR"/>
        </w:rPr>
        <w:t xml:space="preserve"> compromete-se, durante a vigência do Contrato:</w:t>
      </w:r>
    </w:p>
    <w:p w:rsidR="00324369" w:rsidRPr="00324369" w:rsidRDefault="00324369" w:rsidP="00324369">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after="0" w:line="22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Cs/>
          <w:lang w:eastAsia="pt-BR"/>
        </w:rPr>
      </w:pPr>
      <w:r w:rsidRPr="00324369">
        <w:rPr>
          <w:rFonts w:ascii="Times New Roman" w:eastAsia="Times New Roman" w:hAnsi="Times New Roman"/>
          <w:bCs/>
          <w:lang w:eastAsia="pt-BR"/>
        </w:rPr>
        <w:t xml:space="preserve">     </w:t>
      </w:r>
      <w:r w:rsidRPr="00324369">
        <w:rPr>
          <w:rFonts w:ascii="Times New Roman" w:eastAsia="Times New Roman" w:hAnsi="Times New Roman"/>
          <w:b/>
          <w:bCs/>
          <w:lang w:eastAsia="pt-BR"/>
        </w:rPr>
        <w:t>I</w:t>
      </w:r>
      <w:r w:rsidRPr="00324369">
        <w:rPr>
          <w:rFonts w:ascii="Times New Roman" w:eastAsia="Times New Roman" w:hAnsi="Times New Roman"/>
          <w:bCs/>
          <w:lang w:eastAsia="pt-BR"/>
        </w:rPr>
        <w:t xml:space="preserve"> – Cumprir o prazo de entrega e as quantidades constantes da Ata, responsabilizando-se por eventuais prejuízos decorrentes do descumprimento de qualquer Cláusula estabelecida na Ata; </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firstLine="567"/>
        <w:jc w:val="both"/>
        <w:rPr>
          <w:rFonts w:ascii="Times New Roman" w:eastAsia="Times New Roman" w:hAnsi="Times New Roman"/>
          <w:bCs/>
          <w:color w:val="000000"/>
          <w:lang w:eastAsia="pt-BR"/>
        </w:rPr>
      </w:pP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II</w:t>
      </w:r>
      <w:r w:rsidRPr="00324369">
        <w:rPr>
          <w:rFonts w:ascii="Times New Roman" w:eastAsia="Times New Roman" w:hAnsi="Times New Roman"/>
          <w:bCs/>
          <w:color w:val="000000"/>
          <w:lang w:eastAsia="pt-BR"/>
        </w:rPr>
        <w:t xml:space="preserve"> - substituir o material que apresentar defeito de fabricação, de acordo com o estabelecido no "Código de Defesa do Consumidor";</w:t>
      </w:r>
    </w:p>
    <w:p w:rsidR="00324369" w:rsidRPr="00324369" w:rsidRDefault="00324369" w:rsidP="00324369">
      <w:pPr>
        <w:tabs>
          <w:tab w:val="left" w:pos="900"/>
          <w:tab w:val="left" w:pos="1080"/>
        </w:tabs>
        <w:spacing w:after="0" w:line="240" w:lineRule="exact"/>
        <w:ind w:firstLine="567"/>
        <w:jc w:val="both"/>
        <w:rPr>
          <w:rFonts w:ascii="Times New Roman" w:eastAsia="Times New Roman" w:hAnsi="Times New Roman"/>
          <w:bCs/>
          <w:color w:val="000000"/>
          <w:lang w:eastAsia="pt-BR"/>
        </w:rPr>
      </w:pP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III</w:t>
      </w:r>
      <w:r w:rsidRPr="00324369">
        <w:rPr>
          <w:rFonts w:ascii="Times New Roman" w:eastAsia="Times New Roman" w:hAnsi="Times New Roman"/>
          <w:bCs/>
          <w:color w:val="000000"/>
          <w:lang w:eastAsia="pt-BR"/>
        </w:rPr>
        <w:t xml:space="preserve"> – manter durante a vigência da Ata, todas as condições de habilitação e qualificação exigidas no Edital;</w:t>
      </w:r>
    </w:p>
    <w:p w:rsidR="00324369" w:rsidRPr="00324369" w:rsidRDefault="00324369" w:rsidP="00324369">
      <w:pPr>
        <w:tabs>
          <w:tab w:val="left" w:pos="900"/>
          <w:tab w:val="left" w:pos="1080"/>
        </w:tabs>
        <w:spacing w:after="0" w:line="240" w:lineRule="exact"/>
        <w:ind w:firstLine="567"/>
        <w:jc w:val="both"/>
        <w:rPr>
          <w:rFonts w:ascii="Times New Roman" w:eastAsia="Times New Roman" w:hAnsi="Times New Roman"/>
          <w:bCs/>
          <w:color w:val="000000"/>
          <w:lang w:eastAsia="pt-BR"/>
        </w:rPr>
      </w:pP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IV</w:t>
      </w:r>
      <w:r w:rsidRPr="00324369">
        <w:rPr>
          <w:rFonts w:ascii="Times New Roman" w:eastAsia="Times New Roman" w:hAnsi="Times New Roman"/>
          <w:bCs/>
          <w:color w:val="000000"/>
          <w:lang w:eastAsia="pt-BR"/>
        </w:rPr>
        <w:t xml:space="preserve"> – responsabilizar-se por todos os ônus relativos a execução dos serviços, inclusive frete, seguro, cargas e descargas desde a origem até a sua entrega no local de destino; </w:t>
      </w: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p>
    <w:p w:rsidR="00324369" w:rsidRPr="00324369" w:rsidRDefault="00324369" w:rsidP="00324369">
      <w:pPr>
        <w:tabs>
          <w:tab w:val="left" w:pos="900"/>
          <w:tab w:val="left" w:pos="1080"/>
        </w:tabs>
        <w:spacing w:after="0" w:line="240" w:lineRule="exact"/>
        <w:jc w:val="both"/>
        <w:rPr>
          <w:rFonts w:ascii="Times New Roman" w:eastAsia="Times New Roman" w:hAnsi="Times New Roman"/>
          <w:bCs/>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V</w:t>
      </w:r>
      <w:r w:rsidRPr="00324369">
        <w:rPr>
          <w:rFonts w:ascii="Times New Roman" w:eastAsia="Times New Roman" w:hAnsi="Times New Roman"/>
          <w:bCs/>
          <w:color w:val="000000"/>
          <w:lang w:eastAsia="pt-BR"/>
        </w:rPr>
        <w:t xml:space="preserve"> - A empresa deverá apresentar ART/RTT, relativo aos itens vencedores a cada evento.</w:t>
      </w: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r w:rsidRPr="00324369">
        <w:rPr>
          <w:rFonts w:ascii="Times New Roman" w:eastAsia="Times New Roman" w:hAnsi="Times New Roman"/>
          <w:b/>
          <w:color w:val="000000"/>
          <w:lang w:eastAsia="pt-BR"/>
        </w:rPr>
        <w:t>4.2 OBRIGAÇÕES DA CONTRATANTE</w:t>
      </w: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 xml:space="preserve">4.2.1. </w:t>
      </w:r>
      <w:r w:rsidRPr="00324369">
        <w:rPr>
          <w:rFonts w:ascii="Times New Roman" w:eastAsia="Times New Roman" w:hAnsi="Times New Roman"/>
          <w:b/>
          <w:color w:val="000000"/>
          <w:lang w:eastAsia="pt-BR"/>
        </w:rPr>
        <w:tab/>
      </w:r>
      <w:r w:rsidRPr="00324369">
        <w:rPr>
          <w:rFonts w:ascii="Times New Roman" w:eastAsia="Times New Roman" w:hAnsi="Times New Roman"/>
          <w:color w:val="000000"/>
          <w:lang w:eastAsia="pt-BR"/>
        </w:rPr>
        <w:t xml:space="preserve">São obrigações de exclusiva conta e responsabilidade da </w:t>
      </w:r>
      <w:r w:rsidRPr="00324369">
        <w:rPr>
          <w:rFonts w:ascii="Times New Roman" w:eastAsia="Times New Roman" w:hAnsi="Times New Roman"/>
          <w:b/>
          <w:color w:val="000000"/>
          <w:lang w:eastAsia="pt-BR"/>
        </w:rPr>
        <w:t>CONTRATANTE</w:t>
      </w:r>
      <w:r w:rsidRPr="00324369">
        <w:rPr>
          <w:rFonts w:ascii="Times New Roman" w:eastAsia="Times New Roman" w:hAnsi="Times New Roman"/>
          <w:color w:val="000000"/>
          <w:lang w:eastAsia="pt-BR"/>
        </w:rPr>
        <w:t>, afora outras, não previstas no presente Edital e que por Lei lhe couberem:</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I</w:t>
      </w:r>
      <w:r w:rsidRPr="00324369">
        <w:rPr>
          <w:rFonts w:ascii="Times New Roman" w:eastAsia="Times New Roman" w:hAnsi="Times New Roman"/>
          <w:color w:val="000000"/>
          <w:lang w:eastAsia="pt-BR"/>
        </w:rPr>
        <w:t xml:space="preserve">) fiscalizar os materiais entregues de acordo com as especificações constantes no Processo licitatório; </w:t>
      </w: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firstLine="567"/>
        <w:jc w:val="both"/>
        <w:rPr>
          <w:rFonts w:ascii="Times New Roman" w:eastAsia="Times New Roman" w:hAnsi="Times New Roman"/>
          <w:color w:val="000000"/>
          <w:lang w:eastAsia="pt-BR"/>
        </w:rPr>
      </w:pP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II</w:t>
      </w:r>
      <w:r w:rsidRPr="00324369">
        <w:rPr>
          <w:rFonts w:ascii="Times New Roman" w:eastAsia="Times New Roman" w:hAnsi="Times New Roman"/>
          <w:color w:val="000000"/>
          <w:lang w:eastAsia="pt-BR"/>
        </w:rPr>
        <w:t>) notificar o Contratado de qualquer irregularidade encontrada no fornecimento do material;</w:t>
      </w: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firstLine="567"/>
        <w:jc w:val="both"/>
        <w:rPr>
          <w:rFonts w:ascii="Times New Roman" w:eastAsia="Times New Roman" w:hAnsi="Times New Roman"/>
          <w:color w:val="000000"/>
          <w:lang w:eastAsia="pt-BR"/>
        </w:rPr>
      </w:pPr>
    </w:p>
    <w:p w:rsidR="00324369" w:rsidRPr="00324369" w:rsidRDefault="00324369" w:rsidP="00324369">
      <w:pPr>
        <w:widowControl w:val="0"/>
        <w:tabs>
          <w:tab w:val="left" w:pos="0"/>
          <w:tab w:val="left" w:pos="624"/>
          <w:tab w:val="left" w:pos="2140"/>
          <w:tab w:val="left" w:pos="2865"/>
          <w:tab w:val="left" w:pos="3608"/>
          <w:tab w:val="left" w:pos="4317"/>
          <w:tab w:val="left" w:pos="5043"/>
          <w:tab w:val="left" w:pos="5752"/>
          <w:tab w:val="left" w:pos="6478"/>
          <w:tab w:val="left" w:pos="7220"/>
          <w:tab w:val="left" w:pos="7913"/>
          <w:tab w:val="left" w:pos="8623"/>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III</w:t>
      </w:r>
      <w:r w:rsidRPr="00324369">
        <w:rPr>
          <w:rFonts w:ascii="Times New Roman" w:eastAsia="Times New Roman" w:hAnsi="Times New Roman"/>
          <w:color w:val="000000"/>
          <w:lang w:eastAsia="pt-BR"/>
        </w:rPr>
        <w:t>) efetuar o pagamento no prazo estabelecido no Edital.</w:t>
      </w:r>
    </w:p>
    <w:p w:rsidR="00324369" w:rsidRPr="00324369" w:rsidRDefault="00324369" w:rsidP="00324369">
      <w:pPr>
        <w:spacing w:after="0" w:line="240" w:lineRule="auto"/>
        <w:ind w:left="567"/>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lang w:eastAsia="pt-BR"/>
        </w:rPr>
        <w:t xml:space="preserve">     </w:t>
      </w:r>
      <w:r w:rsidRPr="00324369">
        <w:rPr>
          <w:rFonts w:ascii="Times New Roman" w:eastAsia="Times New Roman" w:hAnsi="Times New Roman"/>
          <w:b/>
          <w:lang w:eastAsia="pt-BR"/>
        </w:rPr>
        <w:t>IV</w:t>
      </w:r>
      <w:r w:rsidRPr="00324369">
        <w:rPr>
          <w:rFonts w:ascii="Times New Roman" w:eastAsia="Times New Roman" w:hAnsi="Times New Roman"/>
          <w:lang w:eastAsia="pt-BR"/>
        </w:rPr>
        <w:t>) CONTRATANTE obriga-se a empenhar, para o cumprimento do Contrato, os recursos orçamentários necessários ao pagamento.</w:t>
      </w:r>
    </w:p>
    <w:p w:rsidR="00324369" w:rsidRPr="0023703D" w:rsidRDefault="00324369" w:rsidP="00324369">
      <w:pPr>
        <w:spacing w:after="0" w:line="240" w:lineRule="auto"/>
        <w:jc w:val="both"/>
        <w:rPr>
          <w:rFonts w:ascii="Times New Roman" w:eastAsia="Times New Roman" w:hAnsi="Times New Roman"/>
          <w:b/>
          <w:bCs/>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r w:rsidRPr="00324369">
        <w:rPr>
          <w:rFonts w:ascii="Times New Roman" w:eastAsia="Arial" w:hAnsi="Times New Roman"/>
          <w:b/>
          <w:bCs/>
          <w:color w:val="000000"/>
          <w:lang w:eastAsia="pt-BR"/>
        </w:rPr>
        <w:t xml:space="preserve">5. DO PAGAMENTO </w:t>
      </w:r>
    </w:p>
    <w:p w:rsidR="00324369" w:rsidRPr="00324369" w:rsidRDefault="00324369" w:rsidP="00324369">
      <w:pPr>
        <w:spacing w:after="0" w:line="240" w:lineRule="auto"/>
        <w:jc w:val="both"/>
        <w:rPr>
          <w:rFonts w:ascii="Times New Roman" w:eastAsia="Arial Unicode MS" w:hAnsi="Times New Roman"/>
          <w:b/>
          <w:lang w:eastAsia="pt-BR"/>
        </w:rPr>
      </w:pPr>
    </w:p>
    <w:p w:rsidR="00324369" w:rsidRPr="00324369" w:rsidRDefault="00324369" w:rsidP="00324369">
      <w:pPr>
        <w:spacing w:after="0" w:line="240" w:lineRule="auto"/>
        <w:jc w:val="both"/>
        <w:rPr>
          <w:rFonts w:ascii="Times New Roman" w:eastAsia="Arial Unicode MS" w:hAnsi="Times New Roman"/>
          <w:lang w:eastAsia="pt-BR"/>
        </w:rPr>
      </w:pPr>
      <w:r w:rsidRPr="00324369">
        <w:rPr>
          <w:rFonts w:ascii="Times New Roman" w:eastAsia="Arial Unicode MS" w:hAnsi="Times New Roman"/>
          <w:b/>
          <w:lang w:eastAsia="pt-BR"/>
        </w:rPr>
        <w:t xml:space="preserve">5.1 </w:t>
      </w:r>
      <w:r w:rsidRPr="00324369">
        <w:rPr>
          <w:rFonts w:ascii="Times New Roman" w:eastAsia="Arial Unicode MS" w:hAnsi="Times New Roman"/>
          <w:lang w:eastAsia="pt-BR"/>
        </w:rPr>
        <w:t>O pagamento será efetuado em até 30 (trinta) dias, mediante o fornecimento ora solicitado, com a apresentação da nota fiscal/fatura devidamente atestada por servidores municipais.</w:t>
      </w:r>
    </w:p>
    <w:p w:rsidR="00324369" w:rsidRPr="00324369" w:rsidRDefault="00324369" w:rsidP="00324369">
      <w:pPr>
        <w:spacing w:after="0" w:line="240" w:lineRule="auto"/>
        <w:jc w:val="both"/>
        <w:rPr>
          <w:rFonts w:ascii="Times New Roman" w:eastAsia="Arial Unicode MS" w:hAnsi="Times New Roman"/>
          <w:lang w:eastAsia="pt-BR"/>
        </w:rPr>
      </w:pPr>
    </w:p>
    <w:p w:rsidR="00324369" w:rsidRPr="00324369" w:rsidRDefault="00324369" w:rsidP="00324369">
      <w:pPr>
        <w:spacing w:after="0" w:line="240" w:lineRule="auto"/>
        <w:jc w:val="both"/>
        <w:rPr>
          <w:rFonts w:ascii="Times New Roman" w:eastAsia="Arial Unicode MS" w:hAnsi="Times New Roman"/>
          <w:b/>
          <w:bCs/>
          <w:lang w:eastAsia="pt-BR"/>
        </w:rPr>
      </w:pPr>
      <w:r w:rsidRPr="00324369">
        <w:rPr>
          <w:rFonts w:ascii="Times New Roman" w:eastAsia="Arial Unicode MS" w:hAnsi="Times New Roman"/>
          <w:b/>
          <w:bCs/>
          <w:lang w:eastAsia="pt-BR"/>
        </w:rPr>
        <w:t xml:space="preserve">5.2 </w:t>
      </w:r>
      <w:r w:rsidRPr="00324369">
        <w:rPr>
          <w:rFonts w:ascii="Times New Roman" w:eastAsia="Arial Unicode MS" w:hAnsi="Times New Roman"/>
          <w:bCs/>
          <w:lang w:eastAsia="pt-BR"/>
        </w:rPr>
        <w:t>A</w:t>
      </w:r>
      <w:r w:rsidRPr="00324369">
        <w:rPr>
          <w:rFonts w:ascii="Times New Roman" w:eastAsia="Arial Unicode MS" w:hAnsi="Times New Roman"/>
          <w:lang w:eastAsia="pt-BR"/>
        </w:rPr>
        <w:t xml:space="preserve"> nota de empenho será emitida quando da solicitação de fornecimento de acordo com a especificação e as quantidades solicitadas.</w:t>
      </w:r>
      <w:r w:rsidRPr="00324369">
        <w:rPr>
          <w:rFonts w:ascii="Times New Roman" w:eastAsia="Arial Unicode MS" w:hAnsi="Times New Roman"/>
          <w:b/>
          <w:bCs/>
          <w:lang w:eastAsia="pt-BR"/>
        </w:rPr>
        <w:t xml:space="preserve"> </w:t>
      </w:r>
    </w:p>
    <w:p w:rsidR="00324369" w:rsidRPr="00324369" w:rsidRDefault="00324369" w:rsidP="00324369">
      <w:pPr>
        <w:spacing w:after="0" w:line="240" w:lineRule="auto"/>
        <w:jc w:val="both"/>
        <w:rPr>
          <w:rFonts w:ascii="Times New Roman" w:eastAsia="Arial Unicode MS" w:hAnsi="Times New Roman"/>
          <w:b/>
          <w:bCs/>
          <w:lang w:eastAsia="pt-BR"/>
        </w:rPr>
      </w:pPr>
    </w:p>
    <w:p w:rsidR="00324369" w:rsidRPr="00324369" w:rsidRDefault="00324369" w:rsidP="00324369">
      <w:pPr>
        <w:widowControl w:val="0"/>
        <w:tabs>
          <w:tab w:val="left" w:pos="567"/>
        </w:tabs>
        <w:spacing w:after="0" w:line="240" w:lineRule="exact"/>
        <w:ind w:right="72"/>
        <w:jc w:val="both"/>
        <w:rPr>
          <w:rFonts w:ascii="Times New Roman" w:eastAsia="Times New Roman" w:hAnsi="Times New Roman"/>
          <w:lang w:eastAsia="pt-BR"/>
        </w:rPr>
      </w:pPr>
      <w:r w:rsidRPr="00324369">
        <w:rPr>
          <w:rFonts w:ascii="Times New Roman" w:eastAsia="Times New Roman" w:hAnsi="Times New Roman"/>
          <w:b/>
          <w:lang w:eastAsia="pt-BR"/>
        </w:rPr>
        <w:t xml:space="preserve">5.3 </w:t>
      </w:r>
      <w:r w:rsidRPr="00324369">
        <w:rPr>
          <w:rFonts w:ascii="Times New Roman" w:eastAsia="Times New Roman" w:hAnsi="Times New Roman"/>
          <w:lang w:eastAsia="pt-BR"/>
        </w:rPr>
        <w:t>Sobre o valor faturado será retido na fonte o correspondente ao imposto sobre a renda, a contribuição social sobre o lucro líquido, a contribuição para a seguridade social-</w:t>
      </w:r>
      <w:proofErr w:type="spellStart"/>
      <w:r w:rsidRPr="00324369">
        <w:rPr>
          <w:rFonts w:ascii="Times New Roman" w:eastAsia="Times New Roman" w:hAnsi="Times New Roman"/>
          <w:lang w:eastAsia="pt-BR"/>
        </w:rPr>
        <w:t>cofins</w:t>
      </w:r>
      <w:proofErr w:type="spellEnd"/>
      <w:r w:rsidRPr="00324369">
        <w:rPr>
          <w:rFonts w:ascii="Times New Roman" w:eastAsia="Times New Roman" w:hAnsi="Times New Roman"/>
          <w:lang w:eastAsia="pt-BR"/>
        </w:rPr>
        <w:t xml:space="preserve"> e a contribuição para o PIS/PASEP, conforme art. 64, da Lei nº 9.430, de 27/12/96 e Instrução Normativa nº 306, de 12/03/03 e Lei nº 9.718, de 27/11/98.</w:t>
      </w:r>
    </w:p>
    <w:p w:rsidR="00324369" w:rsidRPr="00324369" w:rsidRDefault="00324369" w:rsidP="00324369">
      <w:pPr>
        <w:widowControl w:val="0"/>
        <w:tabs>
          <w:tab w:val="left" w:pos="567"/>
        </w:tabs>
        <w:spacing w:after="0" w:line="240" w:lineRule="exact"/>
        <w:ind w:right="72"/>
        <w:jc w:val="both"/>
        <w:rPr>
          <w:rFonts w:ascii="Times New Roman" w:eastAsia="Times New Roman" w:hAnsi="Times New Roman"/>
          <w:lang w:eastAsia="pt-BR"/>
        </w:rPr>
      </w:pPr>
    </w:p>
    <w:p w:rsidR="00324369" w:rsidRPr="00324369" w:rsidRDefault="00324369" w:rsidP="00324369">
      <w:pPr>
        <w:widowControl w:val="0"/>
        <w:tabs>
          <w:tab w:val="left" w:pos="567"/>
        </w:tabs>
        <w:spacing w:after="0" w:line="240" w:lineRule="exact"/>
        <w:ind w:right="72"/>
        <w:jc w:val="both"/>
        <w:rPr>
          <w:rFonts w:ascii="Times New Roman" w:eastAsia="Times New Roman" w:hAnsi="Times New Roman"/>
          <w:lang w:eastAsia="pt-BR"/>
        </w:rPr>
      </w:pPr>
      <w:r w:rsidRPr="00324369">
        <w:rPr>
          <w:rFonts w:ascii="Times New Roman" w:eastAsia="Times New Roman" w:hAnsi="Times New Roman"/>
          <w:b/>
          <w:lang w:eastAsia="pt-BR"/>
        </w:rPr>
        <w:t xml:space="preserve">5.4 </w:t>
      </w:r>
      <w:r w:rsidRPr="00324369">
        <w:rPr>
          <w:rFonts w:ascii="Times New Roman" w:eastAsia="Times New Roman" w:hAnsi="Times New Roman"/>
          <w:lang w:eastAsia="pt-BR"/>
        </w:rPr>
        <w:t xml:space="preserve">As empresas optantes pelo SIMPLES (Sistema Integrado de Pagamentos de Impostos e Contribuições das </w:t>
      </w:r>
      <w:proofErr w:type="spellStart"/>
      <w:r w:rsidRPr="00324369">
        <w:rPr>
          <w:rFonts w:ascii="Times New Roman" w:eastAsia="Times New Roman" w:hAnsi="Times New Roman"/>
          <w:lang w:eastAsia="pt-BR"/>
        </w:rPr>
        <w:t>Micro-empresas</w:t>
      </w:r>
      <w:proofErr w:type="spellEnd"/>
      <w:r w:rsidRPr="00324369">
        <w:rPr>
          <w:rFonts w:ascii="Times New Roman" w:eastAsia="Times New Roman" w:hAnsi="Times New Roman"/>
          <w:lang w:eastAsia="pt-BR"/>
        </w:rPr>
        <w:t xml:space="preserve"> e Empresas de Pequeno Porte), não sofrerão a retenção na fonte dos valores acima citados, conforme o disposto no inciso XI do art. 25 da Instrução Normativa nº 306, de 12/03/03, devendo apresentar, para fins de comprovação da condição de optante, cópia do termo de opção e a declaração de que trata o artigo 26 da IN/SRT nº 306, de 12/03/03, em duas vias, assinadas pelo representante legal.</w:t>
      </w:r>
    </w:p>
    <w:p w:rsidR="00324369" w:rsidRPr="00324369" w:rsidRDefault="00324369" w:rsidP="00324369">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b/>
          <w:lang w:eastAsia="pt-BR"/>
        </w:rPr>
      </w:pPr>
    </w:p>
    <w:p w:rsidR="00324369" w:rsidRPr="00324369" w:rsidRDefault="00324369" w:rsidP="0032436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lang w:eastAsia="pt-BR"/>
        </w:rPr>
      </w:pPr>
      <w:r w:rsidRPr="00324369">
        <w:rPr>
          <w:rFonts w:ascii="Times New Roman" w:eastAsia="Times New Roman" w:hAnsi="Times New Roman"/>
          <w:b/>
          <w:lang w:eastAsia="pt-BR"/>
        </w:rPr>
        <w:t>5.5</w:t>
      </w:r>
      <w:r w:rsidRPr="00324369">
        <w:rPr>
          <w:rFonts w:ascii="Times New Roman" w:eastAsia="Times New Roman" w:hAnsi="Times New Roman"/>
          <w:lang w:eastAsia="pt-BR"/>
        </w:rPr>
        <w:t xml:space="preserve"> Vencendo-se a Certidão Negativa de Débito - </w:t>
      </w:r>
      <w:r w:rsidRPr="00324369">
        <w:rPr>
          <w:rFonts w:ascii="Times New Roman" w:eastAsia="Times New Roman" w:hAnsi="Times New Roman"/>
          <w:b/>
          <w:lang w:eastAsia="pt-BR"/>
        </w:rPr>
        <w:t>CND</w:t>
      </w:r>
      <w:r w:rsidRPr="00324369">
        <w:rPr>
          <w:rFonts w:ascii="Times New Roman" w:eastAsia="Times New Roman" w:hAnsi="Times New Roman"/>
          <w:lang w:eastAsia="pt-BR"/>
        </w:rPr>
        <w:t xml:space="preserve"> expedida pelo INSS e o Certificado de Regularidade do FGTS- </w:t>
      </w:r>
      <w:r w:rsidRPr="00324369">
        <w:rPr>
          <w:rFonts w:ascii="Times New Roman" w:eastAsia="Times New Roman" w:hAnsi="Times New Roman"/>
          <w:b/>
          <w:lang w:eastAsia="pt-BR"/>
        </w:rPr>
        <w:t xml:space="preserve">CRF </w:t>
      </w:r>
      <w:r w:rsidRPr="00324369">
        <w:rPr>
          <w:rFonts w:ascii="Times New Roman" w:eastAsia="Times New Roman" w:hAnsi="Times New Roman"/>
          <w:lang w:eastAsia="pt-BR"/>
        </w:rPr>
        <w:t>expedido pela CEF e CNDT- Certidão Negativa de Débitos Trabalhistas, a CONTRATADA deverá anexar à Nota Fiscal-fatura as cópias devidamente atualizadas.</w:t>
      </w: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r w:rsidRPr="00324369">
        <w:rPr>
          <w:rFonts w:ascii="Times New Roman" w:eastAsia="Arial" w:hAnsi="Times New Roman"/>
          <w:b/>
          <w:bCs/>
          <w:color w:val="000000"/>
          <w:lang w:eastAsia="pt-BR"/>
        </w:rPr>
        <w:t xml:space="preserve">6. DAS ALTERAÇÕES DA ATA DE REGISTRO DE PREÇOS </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6.1 </w:t>
      </w:r>
      <w:r w:rsidRPr="00324369">
        <w:rPr>
          <w:rFonts w:ascii="Times New Roman" w:eastAsia="Arial" w:hAnsi="Times New Roman"/>
          <w:color w:val="000000"/>
          <w:lang w:eastAsia="pt-BR"/>
        </w:rPr>
        <w:t>A Ata de Registro de Preços poderá sofrer alterações, obedecidas às disposições contidas no Art. 65 da Lei 8.666/93, com as devidas justificativas.</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6.2 </w:t>
      </w:r>
      <w:r w:rsidRPr="00324369">
        <w:rPr>
          <w:rFonts w:ascii="Times New Roman" w:eastAsia="Arial" w:hAnsi="Times New Roman"/>
          <w:color w:val="000000"/>
          <w:lang w:eastAsia="pt-BR"/>
        </w:rPr>
        <w:t>O preço registrado poderá ser revisto em decorrência de eventual redução daqueles praticados no mercado, ou de fato que eleve o custo dos materiais ou bens registrados, cabendo ao órgão gerenciador da Ata de promover as necessárias negociações junto aos fornecedores.</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6.3 </w:t>
      </w:r>
      <w:r w:rsidRPr="00324369">
        <w:rPr>
          <w:rFonts w:ascii="Times New Roman" w:eastAsia="Arial" w:hAnsi="Times New Roman"/>
          <w:bCs/>
          <w:color w:val="000000"/>
          <w:lang w:eastAsia="pt-BR"/>
        </w:rPr>
        <w:t>Quando</w:t>
      </w:r>
      <w:r w:rsidRPr="00324369">
        <w:rPr>
          <w:rFonts w:ascii="Times New Roman" w:eastAsia="Arial" w:hAnsi="Times New Roman"/>
          <w:color w:val="000000"/>
          <w:lang w:eastAsia="pt-BR"/>
        </w:rPr>
        <w:t xml:space="preserve"> o preço inicialmente registrado, por motivo superveniente, tornar-se superior ao preço praticado no mercado, o órgão gerenciador deverá:</w:t>
      </w:r>
    </w:p>
    <w:p w:rsidR="00324369" w:rsidRPr="00324369" w:rsidRDefault="00324369" w:rsidP="00324369">
      <w:pPr>
        <w:autoSpaceDE w:val="0"/>
        <w:spacing w:after="0" w:line="240" w:lineRule="auto"/>
        <w:rPr>
          <w:rFonts w:ascii="Times New Roman" w:eastAsia="Arial" w:hAnsi="Times New Roman"/>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A</w:t>
      </w:r>
      <w:r w:rsidRPr="00324369">
        <w:rPr>
          <w:rFonts w:ascii="Times New Roman" w:eastAsia="Arial" w:hAnsi="Times New Roman"/>
          <w:color w:val="000000"/>
          <w:lang w:eastAsia="pt-BR"/>
        </w:rPr>
        <w:t>) Convocar o fornecedor visando à negociação para redução de preços e sua adequação ao praticado no mercado;</w:t>
      </w:r>
    </w:p>
    <w:p w:rsidR="00324369" w:rsidRPr="00324369" w:rsidRDefault="00324369" w:rsidP="00324369">
      <w:pPr>
        <w:autoSpaceDE w:val="0"/>
        <w:spacing w:after="0" w:line="240" w:lineRule="auto"/>
        <w:jc w:val="both"/>
        <w:rPr>
          <w:rFonts w:ascii="Times New Roman" w:eastAsia="Arial" w:hAnsi="Times New Roman"/>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B</w:t>
      </w:r>
      <w:r w:rsidRPr="00324369">
        <w:rPr>
          <w:rFonts w:ascii="Times New Roman" w:eastAsia="Arial" w:hAnsi="Times New Roman"/>
          <w:color w:val="000000"/>
          <w:lang w:eastAsia="pt-BR"/>
        </w:rPr>
        <w:t>) Frustrada a negociação, o fornecedor será liberado do compromisso assumido;</w:t>
      </w:r>
    </w:p>
    <w:p w:rsidR="00324369" w:rsidRPr="00324369" w:rsidRDefault="00324369" w:rsidP="00324369">
      <w:pPr>
        <w:autoSpaceDE w:val="0"/>
        <w:spacing w:after="0" w:line="240" w:lineRule="auto"/>
        <w:jc w:val="both"/>
        <w:rPr>
          <w:rFonts w:ascii="Times New Roman" w:eastAsia="Arial" w:hAnsi="Times New Roman"/>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lang w:eastAsia="pt-BR"/>
        </w:rPr>
        <w:t xml:space="preserve">     </w:t>
      </w:r>
      <w:r w:rsidRPr="00324369">
        <w:rPr>
          <w:rFonts w:ascii="Times New Roman" w:eastAsia="Arial" w:hAnsi="Times New Roman"/>
          <w:b/>
          <w:lang w:eastAsia="pt-BR"/>
        </w:rPr>
        <w:t>C</w:t>
      </w:r>
      <w:r w:rsidRPr="00324369">
        <w:rPr>
          <w:rFonts w:ascii="Times New Roman" w:eastAsia="Arial" w:hAnsi="Times New Roman"/>
          <w:lang w:eastAsia="pt-BR"/>
        </w:rPr>
        <w:t>)</w:t>
      </w:r>
      <w:r w:rsidRPr="00324369">
        <w:rPr>
          <w:rFonts w:ascii="Times New Roman" w:eastAsia="Arial" w:hAnsi="Times New Roman"/>
          <w:color w:val="000000"/>
          <w:lang w:eastAsia="pt-BR"/>
        </w:rPr>
        <w:t xml:space="preserve"> Convocado os demais fornecedores visando igual oportunidade de negociação</w:t>
      </w:r>
    </w:p>
    <w:p w:rsidR="00324369" w:rsidRPr="00324369" w:rsidRDefault="00324369" w:rsidP="00324369">
      <w:pPr>
        <w:tabs>
          <w:tab w:val="left" w:pos="567"/>
        </w:tabs>
        <w:autoSpaceDE w:val="0"/>
        <w:spacing w:after="0" w:line="240" w:lineRule="auto"/>
        <w:jc w:val="both"/>
        <w:rPr>
          <w:rFonts w:ascii="Times New Roman" w:eastAsia="Arial" w:hAnsi="Times New Roman"/>
          <w:b/>
          <w:bCs/>
          <w:color w:val="000000"/>
          <w:lang w:eastAsia="pt-BR"/>
        </w:rPr>
      </w:pPr>
    </w:p>
    <w:p w:rsidR="00324369" w:rsidRPr="00324369" w:rsidRDefault="00324369" w:rsidP="00324369">
      <w:pPr>
        <w:tabs>
          <w:tab w:val="left" w:pos="567"/>
        </w:tabs>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b/>
          <w:bCs/>
          <w:color w:val="000000"/>
          <w:lang w:eastAsia="pt-BR"/>
        </w:rPr>
        <w:t xml:space="preserve">6.4 </w:t>
      </w:r>
      <w:r w:rsidRPr="00324369">
        <w:rPr>
          <w:rFonts w:ascii="Times New Roman" w:eastAsia="Arial" w:hAnsi="Times New Roman"/>
          <w:bCs/>
          <w:color w:val="000000"/>
          <w:lang w:eastAsia="pt-BR"/>
        </w:rPr>
        <w:t>Quando</w:t>
      </w:r>
      <w:r w:rsidRPr="00324369">
        <w:rPr>
          <w:rFonts w:ascii="Times New Roman" w:eastAsia="Arial" w:hAnsi="Times New Roman"/>
          <w:color w:val="000000"/>
          <w:lang w:eastAsia="pt-BR"/>
        </w:rPr>
        <w:t xml:space="preserve"> o preço de mercado tornar-se superior aos preços registrados e o fornecedor, mediante requerimento devidamente comprovado, não puder cumprir o compromisso, o órgão gerenciador poderá:</w:t>
      </w:r>
    </w:p>
    <w:p w:rsidR="00324369" w:rsidRPr="00324369" w:rsidRDefault="00324369" w:rsidP="00324369">
      <w:pPr>
        <w:autoSpaceDE w:val="0"/>
        <w:spacing w:after="0" w:line="240" w:lineRule="auto"/>
        <w:jc w:val="both"/>
        <w:rPr>
          <w:rFonts w:ascii="Times New Roman" w:eastAsia="Arial" w:hAnsi="Times New Roman"/>
          <w:color w:val="000000"/>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A</w:t>
      </w:r>
      <w:r w:rsidRPr="00324369">
        <w:rPr>
          <w:rFonts w:ascii="Times New Roman" w:eastAsia="Arial" w:hAnsi="Times New Roman"/>
          <w:color w:val="000000"/>
          <w:lang w:eastAsia="pt-BR"/>
        </w:rPr>
        <w:t>) Liberar o fornecedor do compromisso assumido, sem aplicação da penalidade, confirmando a veracidade dos motivos e comprovantes apresentados, e se a comunicação ocorrer antes do pedido de fornecimento; e</w:t>
      </w:r>
    </w:p>
    <w:p w:rsidR="00324369" w:rsidRPr="00324369" w:rsidRDefault="00324369" w:rsidP="00324369">
      <w:pPr>
        <w:autoSpaceDE w:val="0"/>
        <w:spacing w:after="0" w:line="240" w:lineRule="auto"/>
        <w:ind w:firstLine="567"/>
        <w:jc w:val="both"/>
        <w:rPr>
          <w:rFonts w:ascii="Times New Roman" w:eastAsia="Arial" w:hAnsi="Times New Roman"/>
          <w:color w:val="000000"/>
          <w:lang w:eastAsia="pt-BR"/>
        </w:rPr>
      </w:pPr>
    </w:p>
    <w:p w:rsidR="00324369" w:rsidRPr="00324369" w:rsidRDefault="00324369" w:rsidP="00324369">
      <w:pPr>
        <w:autoSpaceDE w:val="0"/>
        <w:spacing w:after="0" w:line="240" w:lineRule="auto"/>
        <w:jc w:val="both"/>
        <w:rPr>
          <w:rFonts w:ascii="Times New Roman" w:eastAsia="Arial" w:hAnsi="Times New Roman"/>
          <w:color w:val="000000"/>
          <w:lang w:eastAsia="pt-BR"/>
        </w:rPr>
      </w:pPr>
      <w:r w:rsidRPr="00324369">
        <w:rPr>
          <w:rFonts w:ascii="Times New Roman" w:eastAsia="Arial" w:hAnsi="Times New Roman"/>
          <w:color w:val="000000"/>
          <w:lang w:eastAsia="pt-BR"/>
        </w:rPr>
        <w:t xml:space="preserve">     </w:t>
      </w:r>
      <w:r w:rsidRPr="00324369">
        <w:rPr>
          <w:rFonts w:ascii="Times New Roman" w:eastAsia="Arial" w:hAnsi="Times New Roman"/>
          <w:b/>
          <w:color w:val="000000"/>
          <w:lang w:eastAsia="pt-BR"/>
        </w:rPr>
        <w:t>B</w:t>
      </w:r>
      <w:r w:rsidRPr="00324369">
        <w:rPr>
          <w:rFonts w:ascii="Times New Roman" w:eastAsia="Arial" w:hAnsi="Times New Roman"/>
          <w:color w:val="000000"/>
          <w:lang w:eastAsia="pt-BR"/>
        </w:rPr>
        <w:t xml:space="preserve">) Convocar os demais fornecedores visando igual oportunidade de negociação.  </w:t>
      </w:r>
    </w:p>
    <w:p w:rsidR="00324369" w:rsidRPr="00324369" w:rsidRDefault="00324369" w:rsidP="00324369">
      <w:pPr>
        <w:autoSpaceDE w:val="0"/>
        <w:spacing w:after="0" w:line="240" w:lineRule="auto"/>
        <w:ind w:firstLine="567"/>
        <w:jc w:val="both"/>
        <w:rPr>
          <w:rFonts w:ascii="Times New Roman" w:eastAsia="Arial" w:hAnsi="Times New Roman"/>
          <w:b/>
          <w:bCs/>
          <w:color w:val="000000"/>
          <w:lang w:eastAsia="pt-BR"/>
        </w:rPr>
      </w:pPr>
    </w:p>
    <w:p w:rsidR="00324369" w:rsidRPr="00324369" w:rsidRDefault="00324369" w:rsidP="00324369">
      <w:pPr>
        <w:widowControl w:val="0"/>
        <w:tabs>
          <w:tab w:val="left" w:pos="567"/>
          <w:tab w:val="left" w:pos="720"/>
          <w:tab w:val="left" w:pos="1440"/>
          <w:tab w:val="left" w:pos="2160"/>
          <w:tab w:val="left" w:pos="2880"/>
          <w:tab w:val="left" w:pos="360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t xml:space="preserve">6.5 </w:t>
      </w:r>
      <w:r w:rsidRPr="00324369">
        <w:rPr>
          <w:rFonts w:ascii="Times New Roman" w:eastAsia="Times New Roman" w:hAnsi="Times New Roman"/>
          <w:bCs/>
          <w:color w:val="000000"/>
          <w:lang w:eastAsia="pt-BR"/>
        </w:rPr>
        <w:t>A</w:t>
      </w:r>
      <w:r w:rsidRPr="00324369">
        <w:rPr>
          <w:rFonts w:ascii="Times New Roman" w:eastAsia="Times New Roman" w:hAnsi="Times New Roman"/>
          <w:color w:val="000000"/>
          <w:lang w:eastAsia="pt-BR"/>
        </w:rPr>
        <w:t xml:space="preserve">s alterações referentes ao reequilíbrio econômico-financeiro serão procedidas de republicação do extrato da ata, que farão parte da mesma, como se nela estivesse transcrita. </w:t>
      </w:r>
    </w:p>
    <w:p w:rsidR="00324369" w:rsidRPr="00324369" w:rsidRDefault="00324369" w:rsidP="00324369">
      <w:pPr>
        <w:widowControl w:val="0"/>
        <w:tabs>
          <w:tab w:val="left" w:pos="720"/>
          <w:tab w:val="left" w:pos="1440"/>
          <w:tab w:val="left" w:pos="2160"/>
          <w:tab w:val="left" w:pos="2880"/>
          <w:tab w:val="left" w:pos="360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color w:val="000000"/>
          <w:lang w:eastAsia="pt-BR"/>
        </w:rPr>
      </w:pPr>
    </w:p>
    <w:p w:rsidR="00324369" w:rsidRPr="00324369" w:rsidRDefault="00324369" w:rsidP="00324369">
      <w:pPr>
        <w:tabs>
          <w:tab w:val="left" w:pos="567"/>
        </w:tabs>
        <w:spacing w:after="0" w:line="240" w:lineRule="auto"/>
        <w:jc w:val="both"/>
        <w:rPr>
          <w:rFonts w:ascii="Times New Roman" w:eastAsia="Times New Roman" w:hAnsi="Times New Roman"/>
          <w:b/>
          <w:bCs/>
          <w:color w:val="000000"/>
          <w:lang w:eastAsia="pt-BR"/>
        </w:rPr>
      </w:pPr>
      <w:r w:rsidRPr="00324369">
        <w:rPr>
          <w:rFonts w:ascii="Times New Roman" w:eastAsia="Times New Roman" w:hAnsi="Times New Roman"/>
          <w:b/>
          <w:bCs/>
          <w:color w:val="000000"/>
          <w:lang w:eastAsia="pt-BR"/>
        </w:rPr>
        <w:t xml:space="preserve">7. DO CANCELAMENTO DO REGISTRO DE PREÇOS </w:t>
      </w:r>
    </w:p>
    <w:p w:rsidR="00324369" w:rsidRPr="00324369" w:rsidRDefault="00324369" w:rsidP="00324369">
      <w:pPr>
        <w:spacing w:after="0" w:line="240" w:lineRule="auto"/>
        <w:jc w:val="both"/>
        <w:rPr>
          <w:rFonts w:ascii="Times New Roman" w:eastAsia="Times New Roman" w:hAnsi="Times New Roman"/>
          <w:b/>
          <w:bCs/>
          <w:color w:val="000000"/>
          <w:lang w:eastAsia="pt-BR"/>
        </w:rPr>
      </w:pPr>
    </w:p>
    <w:p w:rsidR="00324369" w:rsidRPr="00324369" w:rsidRDefault="00324369" w:rsidP="00324369">
      <w:pPr>
        <w:tabs>
          <w:tab w:val="left" w:pos="567"/>
        </w:tabs>
        <w:spacing w:after="0" w:line="240" w:lineRule="auto"/>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t xml:space="preserve">7.1 </w:t>
      </w:r>
      <w:r w:rsidRPr="00324369">
        <w:rPr>
          <w:rFonts w:ascii="Times New Roman" w:eastAsia="Times New Roman" w:hAnsi="Times New Roman"/>
          <w:color w:val="000000"/>
          <w:lang w:eastAsia="pt-BR"/>
        </w:rPr>
        <w:t xml:space="preserve">O fornecedor terá seu registro cancelado quando: </w:t>
      </w:r>
    </w:p>
    <w:p w:rsidR="00324369" w:rsidRPr="00324369" w:rsidRDefault="00324369" w:rsidP="00324369">
      <w:pPr>
        <w:spacing w:after="0" w:line="240" w:lineRule="auto"/>
        <w:jc w:val="both"/>
        <w:rPr>
          <w:rFonts w:ascii="Times New Roman" w:eastAsia="Times New Roman" w:hAnsi="Times New Roman"/>
          <w:color w:val="000000"/>
          <w:lang w:eastAsia="pt-BR"/>
        </w:rPr>
      </w:pPr>
    </w:p>
    <w:p w:rsidR="00324369" w:rsidRPr="00324369" w:rsidRDefault="00324369" w:rsidP="00324369">
      <w:pPr>
        <w:autoSpaceDE w:val="0"/>
        <w:spacing w:after="0" w:line="240" w:lineRule="exact"/>
        <w:jc w:val="both"/>
        <w:rPr>
          <w:rFonts w:ascii="Times New Roman" w:eastAsia="Arial" w:hAnsi="Times New Roman"/>
          <w:color w:val="000000"/>
          <w:lang w:eastAsia="pt-BR"/>
        </w:rPr>
      </w:pPr>
      <w:r w:rsidRPr="00324369">
        <w:rPr>
          <w:rFonts w:ascii="Times New Roman" w:eastAsia="Arial" w:hAnsi="Times New Roman"/>
          <w:bCs/>
          <w:color w:val="000000"/>
          <w:lang w:eastAsia="pt-BR"/>
        </w:rPr>
        <w:t xml:space="preserve">     </w:t>
      </w:r>
      <w:r w:rsidRPr="00324369">
        <w:rPr>
          <w:rFonts w:ascii="Times New Roman" w:eastAsia="Arial" w:hAnsi="Times New Roman"/>
          <w:b/>
          <w:bCs/>
          <w:color w:val="000000"/>
          <w:lang w:eastAsia="pt-BR"/>
        </w:rPr>
        <w:t>A</w:t>
      </w:r>
      <w:r w:rsidRPr="00324369">
        <w:rPr>
          <w:rFonts w:ascii="Times New Roman" w:eastAsia="Arial" w:hAnsi="Times New Roman"/>
          <w:bCs/>
          <w:color w:val="000000"/>
          <w:lang w:eastAsia="pt-BR"/>
        </w:rPr>
        <w:t>)</w:t>
      </w:r>
      <w:r w:rsidRPr="00324369">
        <w:rPr>
          <w:rFonts w:ascii="Times New Roman" w:eastAsia="Arial" w:hAnsi="Times New Roman"/>
          <w:b/>
          <w:bCs/>
          <w:color w:val="000000"/>
          <w:lang w:eastAsia="pt-BR"/>
        </w:rPr>
        <w:t xml:space="preserve"> </w:t>
      </w:r>
      <w:r w:rsidRPr="00324369">
        <w:rPr>
          <w:rFonts w:ascii="Times New Roman" w:eastAsia="Arial" w:hAnsi="Times New Roman"/>
          <w:color w:val="000000"/>
          <w:lang w:eastAsia="pt-BR"/>
        </w:rPr>
        <w:t>descumprir as condições da Ata de Registro de Preços;</w:t>
      </w:r>
    </w:p>
    <w:p w:rsidR="00324369" w:rsidRPr="00324369" w:rsidRDefault="00324369" w:rsidP="00324369">
      <w:pPr>
        <w:spacing w:after="0" w:line="240" w:lineRule="exact"/>
        <w:ind w:firstLine="567"/>
        <w:jc w:val="both"/>
        <w:rPr>
          <w:rFonts w:ascii="Times New Roman" w:eastAsia="Times New Roman" w:hAnsi="Times New Roman"/>
          <w:bCs/>
          <w:lang w:eastAsia="pt-BR"/>
        </w:rPr>
      </w:pPr>
    </w:p>
    <w:p w:rsidR="00324369" w:rsidRPr="00324369" w:rsidRDefault="00324369" w:rsidP="00324369">
      <w:pPr>
        <w:spacing w:after="0" w:line="240" w:lineRule="exact"/>
        <w:jc w:val="both"/>
        <w:rPr>
          <w:rFonts w:ascii="Times New Roman" w:eastAsia="Times New Roman" w:hAnsi="Times New Roman"/>
          <w:lang w:eastAsia="pt-BR"/>
        </w:rPr>
      </w:pPr>
      <w:r w:rsidRPr="00324369">
        <w:rPr>
          <w:rFonts w:ascii="Times New Roman" w:eastAsia="Times New Roman" w:hAnsi="Times New Roman"/>
          <w:bCs/>
          <w:lang w:eastAsia="pt-BR"/>
        </w:rPr>
        <w:t xml:space="preserve">     </w:t>
      </w:r>
      <w:r w:rsidRPr="00324369">
        <w:rPr>
          <w:rFonts w:ascii="Times New Roman" w:eastAsia="Times New Roman" w:hAnsi="Times New Roman"/>
          <w:b/>
          <w:bCs/>
          <w:lang w:eastAsia="pt-BR"/>
        </w:rPr>
        <w:t>B</w:t>
      </w:r>
      <w:r w:rsidRPr="00324369">
        <w:rPr>
          <w:rFonts w:ascii="Times New Roman" w:eastAsia="Times New Roman" w:hAnsi="Times New Roman"/>
          <w:bCs/>
          <w:lang w:eastAsia="pt-BR"/>
        </w:rPr>
        <w:t>)</w:t>
      </w:r>
      <w:r w:rsidRPr="00324369">
        <w:rPr>
          <w:rFonts w:ascii="Times New Roman" w:eastAsia="Times New Roman" w:hAnsi="Times New Roman"/>
          <w:b/>
          <w:bCs/>
          <w:lang w:eastAsia="pt-BR"/>
        </w:rPr>
        <w:t xml:space="preserve"> </w:t>
      </w:r>
      <w:r w:rsidRPr="00324369">
        <w:rPr>
          <w:rFonts w:ascii="Times New Roman" w:eastAsia="Times New Roman" w:hAnsi="Times New Roman"/>
          <w:lang w:eastAsia="pt-BR"/>
        </w:rPr>
        <w:t xml:space="preserve">não aceitar a Solicitação de Fornecimento e a Nota de Empenho no prazo estabelecido, sem justificativa aceitável; </w:t>
      </w:r>
    </w:p>
    <w:p w:rsidR="00324369" w:rsidRPr="00324369" w:rsidRDefault="00324369" w:rsidP="00324369">
      <w:pPr>
        <w:autoSpaceDE w:val="0"/>
        <w:spacing w:after="0" w:line="240" w:lineRule="exact"/>
        <w:ind w:firstLine="567"/>
        <w:jc w:val="both"/>
        <w:rPr>
          <w:rFonts w:ascii="Times New Roman" w:eastAsia="Arial" w:hAnsi="Times New Roman"/>
          <w:bCs/>
          <w:color w:val="000000"/>
          <w:lang w:eastAsia="pt-BR"/>
        </w:rPr>
      </w:pPr>
    </w:p>
    <w:p w:rsidR="00324369" w:rsidRPr="00324369" w:rsidRDefault="00324369" w:rsidP="00324369">
      <w:pPr>
        <w:autoSpaceDE w:val="0"/>
        <w:spacing w:after="0" w:line="240" w:lineRule="exact"/>
        <w:jc w:val="both"/>
        <w:rPr>
          <w:rFonts w:ascii="Times New Roman" w:eastAsia="Arial" w:hAnsi="Times New Roman"/>
          <w:color w:val="000000"/>
          <w:lang w:eastAsia="pt-BR"/>
        </w:rPr>
      </w:pPr>
      <w:r w:rsidRPr="00324369">
        <w:rPr>
          <w:rFonts w:ascii="Times New Roman" w:eastAsia="Arial" w:hAnsi="Times New Roman"/>
          <w:bCs/>
          <w:color w:val="000000"/>
          <w:lang w:eastAsia="pt-BR"/>
        </w:rPr>
        <w:t xml:space="preserve">     </w:t>
      </w:r>
      <w:r w:rsidRPr="00324369">
        <w:rPr>
          <w:rFonts w:ascii="Times New Roman" w:eastAsia="Arial" w:hAnsi="Times New Roman"/>
          <w:b/>
          <w:bCs/>
          <w:color w:val="000000"/>
          <w:lang w:eastAsia="pt-BR"/>
        </w:rPr>
        <w:t>C</w:t>
      </w:r>
      <w:r w:rsidRPr="00324369">
        <w:rPr>
          <w:rFonts w:ascii="Times New Roman" w:eastAsia="Arial" w:hAnsi="Times New Roman"/>
          <w:bCs/>
          <w:color w:val="000000"/>
          <w:lang w:eastAsia="pt-BR"/>
        </w:rPr>
        <w:t>)</w:t>
      </w:r>
      <w:r w:rsidRPr="00324369">
        <w:rPr>
          <w:rFonts w:ascii="Times New Roman" w:eastAsia="Arial" w:hAnsi="Times New Roman"/>
          <w:b/>
          <w:bCs/>
          <w:color w:val="000000"/>
          <w:lang w:eastAsia="pt-BR"/>
        </w:rPr>
        <w:t xml:space="preserve"> </w:t>
      </w:r>
      <w:r w:rsidRPr="00324369">
        <w:rPr>
          <w:rFonts w:ascii="Times New Roman" w:eastAsia="Arial" w:hAnsi="Times New Roman"/>
          <w:color w:val="000000"/>
          <w:lang w:eastAsia="pt-BR"/>
        </w:rPr>
        <w:t xml:space="preserve">não aceitar reduzir o seu preço registrado, na hipótese de este se tornar superior àqueles praticados no mercado; </w:t>
      </w:r>
    </w:p>
    <w:p w:rsidR="00324369" w:rsidRPr="00324369" w:rsidRDefault="00324369" w:rsidP="00324369">
      <w:pPr>
        <w:spacing w:after="0" w:line="240" w:lineRule="exact"/>
        <w:ind w:left="143" w:firstLine="424"/>
        <w:jc w:val="both"/>
        <w:rPr>
          <w:rFonts w:ascii="Times New Roman" w:eastAsia="Times New Roman" w:hAnsi="Times New Roman"/>
          <w:bCs/>
          <w:color w:val="000000"/>
          <w:lang w:eastAsia="pt-BR"/>
        </w:rPr>
      </w:pPr>
    </w:p>
    <w:p w:rsidR="00324369" w:rsidRPr="00324369" w:rsidRDefault="00324369" w:rsidP="00324369">
      <w:pPr>
        <w:spacing w:after="0" w:line="240" w:lineRule="exact"/>
        <w:jc w:val="both"/>
        <w:rPr>
          <w:rFonts w:ascii="Times New Roman" w:eastAsia="Times New Roman" w:hAnsi="Times New Roman"/>
          <w:color w:val="000000"/>
          <w:lang w:eastAsia="pt-BR"/>
        </w:rPr>
      </w:pPr>
      <w:r w:rsidRPr="00324369">
        <w:rPr>
          <w:rFonts w:ascii="Times New Roman" w:eastAsia="Times New Roman" w:hAnsi="Times New Roman"/>
          <w:bCs/>
          <w:color w:val="000000"/>
          <w:lang w:eastAsia="pt-BR"/>
        </w:rPr>
        <w:t xml:space="preserve">     </w:t>
      </w:r>
      <w:r w:rsidRPr="00324369">
        <w:rPr>
          <w:rFonts w:ascii="Times New Roman" w:eastAsia="Times New Roman" w:hAnsi="Times New Roman"/>
          <w:b/>
          <w:bCs/>
          <w:color w:val="000000"/>
          <w:lang w:eastAsia="pt-BR"/>
        </w:rPr>
        <w:t>D</w:t>
      </w:r>
      <w:r w:rsidRPr="00324369">
        <w:rPr>
          <w:rFonts w:ascii="Times New Roman" w:eastAsia="Times New Roman" w:hAnsi="Times New Roman"/>
          <w:bCs/>
          <w:color w:val="000000"/>
          <w:lang w:eastAsia="pt-BR"/>
        </w:rPr>
        <w:t>)</w:t>
      </w:r>
      <w:r w:rsidRPr="00324369">
        <w:rPr>
          <w:rFonts w:ascii="Times New Roman" w:eastAsia="Times New Roman" w:hAnsi="Times New Roman"/>
          <w:b/>
          <w:bCs/>
          <w:color w:val="000000"/>
          <w:lang w:eastAsia="pt-BR"/>
        </w:rPr>
        <w:t xml:space="preserve"> </w:t>
      </w:r>
      <w:r w:rsidRPr="00324369">
        <w:rPr>
          <w:rFonts w:ascii="Times New Roman" w:eastAsia="Times New Roman" w:hAnsi="Times New Roman"/>
          <w:color w:val="000000"/>
          <w:lang w:eastAsia="pt-BR"/>
        </w:rPr>
        <w:t xml:space="preserve">presentes razões de interesse público. </w:t>
      </w: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b/>
          <w:bCs/>
          <w:color w:val="000000"/>
          <w:lang w:eastAsia="pt-BR"/>
        </w:rPr>
      </w:pP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lastRenderedPageBreak/>
        <w:t xml:space="preserve">7.2 </w:t>
      </w:r>
      <w:r w:rsidRPr="00324369">
        <w:rPr>
          <w:rFonts w:ascii="Times New Roman" w:eastAsia="Times New Roman" w:hAnsi="Times New Roman"/>
          <w:color w:val="000000"/>
          <w:lang w:eastAsia="pt-BR"/>
        </w:rPr>
        <w:t>O cancelamento do Registro do fornecedor ou de item constante da Ata, será formalizado por despacho do Ordenador de Despesa assegurado o contraditório e a ampla defesa.</w:t>
      </w: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color w:val="000000"/>
          <w:lang w:eastAsia="pt-BR"/>
        </w:rPr>
      </w:pPr>
    </w:p>
    <w:p w:rsidR="00324369" w:rsidRPr="00324369" w:rsidRDefault="00324369" w:rsidP="00324369">
      <w:pPr>
        <w:tabs>
          <w:tab w:val="left" w:pos="540"/>
          <w:tab w:val="left" w:pos="720"/>
          <w:tab w:val="left" w:pos="2835"/>
        </w:tabs>
        <w:spacing w:after="0" w:line="240" w:lineRule="auto"/>
        <w:jc w:val="both"/>
        <w:rPr>
          <w:rFonts w:ascii="Times New Roman" w:eastAsia="Times New Roman" w:hAnsi="Times New Roman"/>
          <w:color w:val="000000"/>
          <w:lang w:eastAsia="pt-BR"/>
        </w:rPr>
      </w:pPr>
      <w:r w:rsidRPr="00324369">
        <w:rPr>
          <w:rFonts w:ascii="Times New Roman" w:eastAsia="Times New Roman" w:hAnsi="Times New Roman"/>
          <w:b/>
          <w:bCs/>
          <w:color w:val="000000"/>
          <w:lang w:eastAsia="pt-BR"/>
        </w:rPr>
        <w:t xml:space="preserve">7.3 </w:t>
      </w:r>
      <w:r w:rsidRPr="00324369">
        <w:rPr>
          <w:rFonts w:ascii="Times New Roman" w:eastAsia="Times New Roman" w:hAnsi="Times New Roman"/>
          <w:color w:val="000000"/>
          <w:lang w:eastAsia="pt-BR"/>
        </w:rPr>
        <w:t>O fornecedor poderá solicitar o cancelamento do seu registro ou de item registrado na ocorrência de fato superveniente que venha comprometer a perfeita execução contratual decorrentes de caso fortuito ou de força maior devidamente comprovado.</w:t>
      </w:r>
    </w:p>
    <w:p w:rsidR="00324369" w:rsidRPr="00324369" w:rsidRDefault="00324369" w:rsidP="00324369">
      <w:pPr>
        <w:tabs>
          <w:tab w:val="left" w:pos="927"/>
          <w:tab w:val="left" w:pos="1069"/>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imes New Roman" w:eastAsia="Times New Roman" w:hAnsi="Times New Roman"/>
          <w:color w:val="000000"/>
          <w:lang w:eastAsia="pt-BR"/>
        </w:rPr>
      </w:pPr>
    </w:p>
    <w:p w:rsidR="00324369" w:rsidRPr="00324369" w:rsidRDefault="00526457" w:rsidP="00324369">
      <w:pPr>
        <w:tabs>
          <w:tab w:val="left" w:pos="567"/>
        </w:tabs>
        <w:spacing w:after="0" w:line="240" w:lineRule="auto"/>
        <w:jc w:val="both"/>
        <w:rPr>
          <w:rFonts w:ascii="Times New Roman" w:eastAsia="Times New Roman" w:hAnsi="Times New Roman"/>
          <w:b/>
          <w:bCs/>
          <w:lang w:eastAsia="pt-BR"/>
        </w:rPr>
      </w:pPr>
      <w:r>
        <w:rPr>
          <w:rFonts w:ascii="Times New Roman" w:eastAsia="Times New Roman" w:hAnsi="Times New Roman"/>
          <w:b/>
          <w:bCs/>
          <w:lang w:eastAsia="pt-BR"/>
        </w:rPr>
        <w:t xml:space="preserve">8. </w:t>
      </w:r>
      <w:r w:rsidR="00324369" w:rsidRPr="00324369">
        <w:rPr>
          <w:rFonts w:ascii="Times New Roman" w:eastAsia="Times New Roman" w:hAnsi="Times New Roman"/>
          <w:b/>
          <w:bCs/>
          <w:lang w:eastAsia="pt-BR"/>
        </w:rPr>
        <w:t xml:space="preserve">DA DOTAÇÃO ORÇAMENTÁRIA </w:t>
      </w:r>
    </w:p>
    <w:p w:rsidR="00324369" w:rsidRPr="00526457" w:rsidRDefault="00324369" w:rsidP="00324369">
      <w:pPr>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ind w:right="-136"/>
        <w:jc w:val="both"/>
        <w:rPr>
          <w:rFonts w:ascii="Times New Roman" w:eastAsia="Times New Roman" w:hAnsi="Times New Roman"/>
          <w:lang w:eastAsia="pt-BR"/>
        </w:rPr>
      </w:pPr>
      <w:r w:rsidRPr="00324369">
        <w:rPr>
          <w:rFonts w:ascii="Times New Roman" w:eastAsia="Times New Roman" w:hAnsi="Times New Roman"/>
          <w:b/>
          <w:bCs/>
          <w:color w:val="000000"/>
          <w:lang w:eastAsia="pt-BR"/>
        </w:rPr>
        <w:t xml:space="preserve">8.1 </w:t>
      </w:r>
      <w:r w:rsidRPr="00324369">
        <w:rPr>
          <w:rFonts w:ascii="Times New Roman" w:eastAsia="Times New Roman" w:hAnsi="Times New Roman"/>
          <w:lang w:eastAsia="pt-BR"/>
        </w:rPr>
        <w:t>A despesa decorrente da presente aquisição correrá a conta da Dotação Orçamentária que estará livre no momento do empenho da Secretaria solicitante.</w:t>
      </w:r>
    </w:p>
    <w:p w:rsidR="00324369" w:rsidRPr="00324369" w:rsidRDefault="00324369" w:rsidP="00324369">
      <w:pPr>
        <w:tabs>
          <w:tab w:val="left" w:pos="567"/>
        </w:tabs>
        <w:spacing w:after="0" w:line="240" w:lineRule="auto"/>
        <w:jc w:val="both"/>
        <w:rPr>
          <w:rFonts w:ascii="Times New Roman" w:eastAsia="Times New Roman" w:hAnsi="Times New Roman"/>
          <w:b/>
          <w:bCs/>
          <w:lang w:eastAsia="pt-BR"/>
        </w:rPr>
      </w:pPr>
    </w:p>
    <w:p w:rsidR="00324369" w:rsidRDefault="005C64A4" w:rsidP="00324369">
      <w:pPr>
        <w:tabs>
          <w:tab w:val="left" w:pos="567"/>
        </w:tabs>
        <w:spacing w:after="0" w:line="240" w:lineRule="auto"/>
        <w:jc w:val="both"/>
        <w:rPr>
          <w:rFonts w:ascii="Times New Roman" w:eastAsia="Times New Roman" w:hAnsi="Times New Roman"/>
          <w:b/>
          <w:bCs/>
          <w:lang w:eastAsia="pt-BR"/>
        </w:rPr>
      </w:pPr>
      <w:r>
        <w:rPr>
          <w:rFonts w:ascii="Times New Roman" w:eastAsia="Times New Roman" w:hAnsi="Times New Roman"/>
          <w:b/>
          <w:bCs/>
          <w:lang w:eastAsia="pt-BR"/>
        </w:rPr>
        <w:t>9.</w:t>
      </w:r>
      <w:r w:rsidR="00324369" w:rsidRPr="00324369">
        <w:rPr>
          <w:rFonts w:ascii="Times New Roman" w:eastAsia="Times New Roman" w:hAnsi="Times New Roman"/>
          <w:b/>
          <w:bCs/>
          <w:lang w:eastAsia="pt-BR"/>
        </w:rPr>
        <w:t xml:space="preserve"> DA VIGÊNCIA </w:t>
      </w:r>
    </w:p>
    <w:p w:rsidR="00526457" w:rsidRPr="00324369" w:rsidRDefault="00526457" w:rsidP="00324369">
      <w:pPr>
        <w:tabs>
          <w:tab w:val="left" w:pos="567"/>
        </w:tabs>
        <w:spacing w:after="0" w:line="240" w:lineRule="auto"/>
        <w:jc w:val="both"/>
        <w:rPr>
          <w:rFonts w:ascii="Times New Roman" w:eastAsia="Times New Roman" w:hAnsi="Times New Roman"/>
          <w:b/>
          <w:bCs/>
          <w:lang w:eastAsia="pt-BR"/>
        </w:rPr>
      </w:pPr>
    </w:p>
    <w:p w:rsidR="00324369" w:rsidRPr="00324369" w:rsidRDefault="005C64A4" w:rsidP="00324369">
      <w:pPr>
        <w:tabs>
          <w:tab w:val="left" w:pos="0"/>
          <w:tab w:val="left" w:pos="720"/>
        </w:tabs>
        <w:suppressAutoHyphens/>
        <w:autoSpaceDE w:val="0"/>
        <w:spacing w:after="0" w:line="240" w:lineRule="auto"/>
        <w:jc w:val="both"/>
        <w:rPr>
          <w:rFonts w:ascii="Times New Roman" w:eastAsia="Arial" w:hAnsi="Times New Roman"/>
          <w:lang w:eastAsia="pt-BR"/>
        </w:rPr>
      </w:pPr>
      <w:r>
        <w:rPr>
          <w:rFonts w:ascii="Times New Roman" w:eastAsia="Arial" w:hAnsi="Times New Roman"/>
          <w:lang w:eastAsia="pt-BR"/>
        </w:rPr>
        <w:tab/>
      </w:r>
      <w:r w:rsidR="00324369" w:rsidRPr="00324369">
        <w:rPr>
          <w:rFonts w:ascii="Times New Roman" w:eastAsia="Arial" w:hAnsi="Times New Roman"/>
          <w:lang w:eastAsia="pt-BR"/>
        </w:rPr>
        <w:t xml:space="preserve">O prazo de validade da Ata de Registro de Preços será de </w:t>
      </w:r>
      <w:r w:rsidR="006546BC">
        <w:rPr>
          <w:rFonts w:ascii="Times New Roman" w:eastAsia="Arial" w:hAnsi="Times New Roman"/>
          <w:b/>
          <w:bCs/>
          <w:lang w:eastAsia="pt-BR"/>
        </w:rPr>
        <w:t>09</w:t>
      </w:r>
      <w:r w:rsidR="00324369" w:rsidRPr="00324369">
        <w:rPr>
          <w:rFonts w:ascii="Times New Roman" w:eastAsia="Arial" w:hAnsi="Times New Roman"/>
          <w:b/>
          <w:bCs/>
          <w:lang w:eastAsia="pt-BR"/>
        </w:rPr>
        <w:t xml:space="preserve"> (</w:t>
      </w:r>
      <w:r w:rsidR="006546BC">
        <w:rPr>
          <w:rFonts w:ascii="Times New Roman" w:eastAsia="Arial" w:hAnsi="Times New Roman"/>
          <w:b/>
          <w:bCs/>
          <w:lang w:eastAsia="pt-BR"/>
        </w:rPr>
        <w:t>nove</w:t>
      </w:r>
      <w:r w:rsidR="00324369" w:rsidRPr="00324369">
        <w:rPr>
          <w:rFonts w:ascii="Times New Roman" w:eastAsia="Arial" w:hAnsi="Times New Roman"/>
          <w:b/>
          <w:bCs/>
          <w:lang w:eastAsia="pt-BR"/>
        </w:rPr>
        <w:t>) meses</w:t>
      </w:r>
      <w:r w:rsidR="00324369" w:rsidRPr="00324369">
        <w:rPr>
          <w:rFonts w:ascii="Times New Roman" w:eastAsia="Arial" w:hAnsi="Times New Roman"/>
          <w:lang w:eastAsia="pt-BR"/>
        </w:rPr>
        <w:t>, a contar da data de sua publicação.</w:t>
      </w:r>
    </w:p>
    <w:p w:rsidR="00324369" w:rsidRPr="00324369" w:rsidRDefault="00324369" w:rsidP="00324369">
      <w:pPr>
        <w:autoSpaceDE w:val="0"/>
        <w:spacing w:after="0" w:line="240" w:lineRule="auto"/>
        <w:jc w:val="both"/>
        <w:rPr>
          <w:rFonts w:ascii="Times New Roman" w:eastAsia="Arial" w:hAnsi="Times New Roman"/>
          <w:lang w:eastAsia="pt-BR"/>
        </w:rPr>
      </w:pPr>
    </w:p>
    <w:p w:rsidR="00324369" w:rsidRDefault="00324369" w:rsidP="00324369">
      <w:pPr>
        <w:tabs>
          <w:tab w:val="left" w:pos="360"/>
        </w:tabs>
        <w:autoSpaceDE w:val="0"/>
        <w:spacing w:after="0" w:line="240" w:lineRule="auto"/>
        <w:jc w:val="both"/>
        <w:rPr>
          <w:rFonts w:ascii="Times New Roman" w:eastAsia="Arial" w:hAnsi="Times New Roman"/>
          <w:b/>
          <w:bCs/>
          <w:lang w:eastAsia="pt-BR"/>
        </w:rPr>
      </w:pPr>
      <w:r w:rsidRPr="00324369">
        <w:rPr>
          <w:rFonts w:ascii="Times New Roman" w:eastAsia="Arial" w:hAnsi="Times New Roman"/>
          <w:b/>
          <w:bCs/>
          <w:lang w:eastAsia="pt-BR"/>
        </w:rPr>
        <w:t>10. DA GERÊNCIA DA ATA DE REGISTRO DE PREÇOS</w:t>
      </w:r>
    </w:p>
    <w:p w:rsidR="00526457" w:rsidRPr="00324369" w:rsidRDefault="00526457" w:rsidP="00324369">
      <w:pPr>
        <w:tabs>
          <w:tab w:val="left" w:pos="360"/>
        </w:tabs>
        <w:autoSpaceDE w:val="0"/>
        <w:spacing w:after="0" w:line="240" w:lineRule="auto"/>
        <w:jc w:val="both"/>
        <w:rPr>
          <w:rFonts w:ascii="Times New Roman" w:eastAsia="Arial" w:hAnsi="Times New Roman"/>
          <w:b/>
          <w:bCs/>
          <w:lang w:eastAsia="pt-BR"/>
        </w:rPr>
      </w:pPr>
    </w:p>
    <w:p w:rsidR="00324369" w:rsidRPr="00324369" w:rsidRDefault="00324369" w:rsidP="00324369">
      <w:pPr>
        <w:spacing w:after="0" w:line="240" w:lineRule="auto"/>
        <w:ind w:firstLine="709"/>
        <w:rPr>
          <w:rFonts w:ascii="Times New Roman" w:eastAsia="Times New Roman" w:hAnsi="Times New Roman"/>
          <w:b/>
          <w:lang w:eastAsia="pt-BR"/>
        </w:rPr>
      </w:pPr>
      <w:r w:rsidRPr="00324369">
        <w:rPr>
          <w:rFonts w:ascii="Times New Roman" w:eastAsia="Arial" w:hAnsi="Times New Roman"/>
          <w:lang w:eastAsia="pt-BR"/>
        </w:rPr>
        <w:t xml:space="preserve">O gerenciamento deste instrumento caberá à Secretaria Municipal de Esporte, Lazer e Turismo que ficará a cargo do funcionário </w:t>
      </w:r>
      <w:r w:rsidRPr="00324369">
        <w:rPr>
          <w:rFonts w:ascii="Times New Roman" w:eastAsia="Times New Roman" w:hAnsi="Times New Roman"/>
          <w:b/>
          <w:lang w:eastAsia="pt-BR"/>
        </w:rPr>
        <w:t>THALLIS MARTINELLI DOS SANTOS.</w:t>
      </w:r>
    </w:p>
    <w:p w:rsidR="00324369" w:rsidRPr="00324369" w:rsidRDefault="00324369" w:rsidP="00324369">
      <w:pPr>
        <w:tabs>
          <w:tab w:val="left" w:pos="0"/>
        </w:tabs>
        <w:autoSpaceDE w:val="0"/>
        <w:spacing w:after="0" w:line="240" w:lineRule="auto"/>
        <w:jc w:val="both"/>
        <w:rPr>
          <w:rFonts w:ascii="Times New Roman" w:eastAsia="Arial" w:hAnsi="Times New Roman"/>
          <w:lang w:eastAsia="pt-BR"/>
        </w:rPr>
      </w:pPr>
    </w:p>
    <w:p w:rsidR="00324369" w:rsidRDefault="00324369" w:rsidP="00324369">
      <w:pPr>
        <w:shd w:val="clear" w:color="auto" w:fill="FFFFFF"/>
        <w:spacing w:after="0" w:line="240" w:lineRule="auto"/>
        <w:jc w:val="both"/>
        <w:rPr>
          <w:rFonts w:ascii="Times New Roman" w:eastAsia="Times New Roman" w:hAnsi="Times New Roman"/>
          <w:b/>
          <w:bCs/>
          <w:lang w:eastAsia="pt-BR"/>
        </w:rPr>
      </w:pPr>
      <w:r w:rsidRPr="00324369">
        <w:rPr>
          <w:rFonts w:ascii="Times New Roman" w:eastAsia="Times New Roman" w:hAnsi="Times New Roman"/>
          <w:b/>
          <w:bCs/>
          <w:lang w:eastAsia="pt-BR"/>
        </w:rPr>
        <w:t xml:space="preserve">11. DAS PENALIDADES </w:t>
      </w:r>
    </w:p>
    <w:p w:rsidR="00526457" w:rsidRPr="00324369" w:rsidRDefault="00526457" w:rsidP="00324369">
      <w:pPr>
        <w:shd w:val="clear" w:color="auto" w:fill="FFFFFF"/>
        <w:spacing w:after="0" w:line="240" w:lineRule="auto"/>
        <w:jc w:val="both"/>
        <w:rPr>
          <w:rFonts w:ascii="Times New Roman" w:eastAsia="Times New Roman" w:hAnsi="Times New Roman"/>
          <w:b/>
          <w:bCs/>
          <w:lang w:eastAsia="pt-BR"/>
        </w:rPr>
      </w:pPr>
    </w:p>
    <w:p w:rsidR="00324369" w:rsidRPr="00324369" w:rsidRDefault="00324369" w:rsidP="00324369">
      <w:pPr>
        <w:widowControl w:val="0"/>
        <w:tabs>
          <w:tab w:val="left" w:pos="56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exact"/>
        <w:jc w:val="both"/>
        <w:rPr>
          <w:rFonts w:ascii="Times New Roman" w:eastAsia="Times New Roman" w:hAnsi="Times New Roman"/>
          <w:lang w:eastAsia="pt-BR"/>
        </w:rPr>
      </w:pPr>
      <w:r w:rsidRPr="00324369">
        <w:rPr>
          <w:rFonts w:ascii="Times New Roman" w:eastAsia="Times New Roman" w:hAnsi="Times New Roman"/>
          <w:b/>
          <w:lang w:eastAsia="pt-BR"/>
        </w:rPr>
        <w:t xml:space="preserve">11.1 </w:t>
      </w:r>
      <w:r w:rsidRPr="00324369">
        <w:rPr>
          <w:rFonts w:ascii="Times New Roman" w:eastAsia="Times New Roman" w:hAnsi="Times New Roman"/>
          <w:lang w:eastAsia="pt-BR"/>
        </w:rPr>
        <w:t>Ao licitante que retardar a execução do certame, não mantiver a proposta, falhar ou fraudar a execução do contrato e prestar informações inverídicas, garantido o direito prévio da ampla defesa, o município poderá aplicar as penalidades a seguir relacionadas, sem prejuízo das demais previstas na Lei nº 10.520/02 e no art.87 da Lei nº 8.666/93:</w:t>
      </w:r>
    </w:p>
    <w:p w:rsidR="00324369" w:rsidRPr="00324369" w:rsidRDefault="00324369" w:rsidP="00324369">
      <w:pPr>
        <w:widowControl w:val="0"/>
        <w:tabs>
          <w:tab w:val="left" w:pos="720"/>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40" w:lineRule="exact"/>
        <w:ind w:left="57"/>
        <w:jc w:val="both"/>
        <w:rPr>
          <w:rFonts w:ascii="Times New Roman" w:eastAsia="Times New Roman" w:hAnsi="Times New Roman"/>
          <w:lang w:eastAsia="pt-BR"/>
        </w:rPr>
      </w:pPr>
    </w:p>
    <w:p w:rsid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 xml:space="preserve">11.2 </w:t>
      </w:r>
      <w:r w:rsidRPr="00324369">
        <w:rPr>
          <w:rFonts w:ascii="Times New Roman" w:eastAsia="Times New Roman" w:hAnsi="Times New Roman"/>
          <w:color w:val="000000"/>
          <w:lang w:eastAsia="pt-BR"/>
        </w:rPr>
        <w:t>Em caso de inadimplemento contratual ou não veracidade das informações prestadas, a CONTRATADA está sujeita às seguintes penalidades, garantida prévia defesa:</w:t>
      </w:r>
    </w:p>
    <w:p w:rsidR="00526457" w:rsidRPr="00324369" w:rsidRDefault="00526457"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A</w:t>
      </w:r>
      <w:r w:rsidRPr="00324369">
        <w:rPr>
          <w:rFonts w:ascii="Times New Roman" w:eastAsia="Times New Roman" w:hAnsi="Times New Roman"/>
          <w:color w:val="000000"/>
          <w:lang w:eastAsia="pt-BR"/>
        </w:rPr>
        <w:t>) advertência;</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9356"/>
        </w:tabs>
        <w:spacing w:after="0" w:line="220" w:lineRule="exact"/>
        <w:ind w:right="-136"/>
        <w:jc w:val="both"/>
        <w:rPr>
          <w:rFonts w:ascii="Times New Roman" w:eastAsia="Times New Roman" w:hAnsi="Times New Roman"/>
          <w:lang w:eastAsia="pt-BR"/>
        </w:rPr>
      </w:pPr>
      <w:r w:rsidRPr="00324369">
        <w:rPr>
          <w:rFonts w:ascii="Times New Roman" w:eastAsia="Times New Roman" w:hAnsi="Times New Roman"/>
          <w:lang w:eastAsia="pt-BR"/>
        </w:rPr>
        <w:t xml:space="preserve">     </w:t>
      </w:r>
      <w:r w:rsidRPr="00324369">
        <w:rPr>
          <w:rFonts w:ascii="Times New Roman" w:eastAsia="Times New Roman" w:hAnsi="Times New Roman"/>
          <w:b/>
          <w:lang w:eastAsia="pt-BR"/>
        </w:rPr>
        <w:t>B</w:t>
      </w:r>
      <w:r w:rsidRPr="00324369">
        <w:rPr>
          <w:rFonts w:ascii="Times New Roman" w:eastAsia="Times New Roman" w:hAnsi="Times New Roman"/>
          <w:lang w:eastAsia="pt-BR"/>
        </w:rPr>
        <w:t>) multa de 1 % (um por cento) sobre o valor do contrato, por dia de atraso injustificado ou justificado e não aceito, na entrega do material. Ultrapassado o prazo de 30 (trinta) dias o contrato poderá ser rescindido;</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ind w:right="-136"/>
        <w:jc w:val="both"/>
        <w:rPr>
          <w:rFonts w:ascii="Times New Roman" w:eastAsia="Times New Roman" w:hAnsi="Times New Roman"/>
          <w:lang w:eastAsia="pt-BR"/>
        </w:rPr>
      </w:pPr>
      <w:r w:rsidRPr="00324369">
        <w:rPr>
          <w:rFonts w:ascii="Times New Roman" w:eastAsia="Times New Roman" w:hAnsi="Times New Roman"/>
          <w:lang w:eastAsia="pt-BR"/>
        </w:rPr>
        <w:t xml:space="preserve">     </w:t>
      </w:r>
      <w:r w:rsidRPr="00324369">
        <w:rPr>
          <w:rFonts w:ascii="Times New Roman" w:eastAsia="Times New Roman" w:hAnsi="Times New Roman"/>
          <w:b/>
          <w:lang w:eastAsia="pt-BR"/>
        </w:rPr>
        <w:t>C</w:t>
      </w:r>
      <w:r w:rsidRPr="00324369">
        <w:rPr>
          <w:rFonts w:ascii="Times New Roman" w:eastAsia="Times New Roman" w:hAnsi="Times New Roman"/>
          <w:lang w:eastAsia="pt-BR"/>
        </w:rPr>
        <w:t>) suspensão do direito de licitar e contratar com a Administração por prazo de até 5(cinco) anos e descredenciamento no sistema de cadastramento de fornecedores;</w:t>
      </w: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Pr="00324369" w:rsidRDefault="00324369" w:rsidP="00324369">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color w:val="000000"/>
          <w:lang w:eastAsia="pt-BR"/>
        </w:rPr>
        <w:t xml:space="preserve">     </w:t>
      </w:r>
      <w:r w:rsidRPr="00324369">
        <w:rPr>
          <w:rFonts w:ascii="Times New Roman" w:eastAsia="Times New Roman" w:hAnsi="Times New Roman"/>
          <w:b/>
          <w:color w:val="000000"/>
          <w:lang w:eastAsia="pt-BR"/>
        </w:rPr>
        <w:t>D</w:t>
      </w:r>
      <w:r w:rsidRPr="00324369">
        <w:rPr>
          <w:rFonts w:ascii="Times New Roman" w:eastAsia="Times New Roman" w:hAnsi="Times New Roman"/>
          <w:color w:val="000000"/>
          <w:lang w:eastAsia="pt-BR"/>
        </w:rPr>
        <w:t>) multa de 20% (vinte por cento) sobre o valor do contrato por infração de qualquer outra cláusula contratual, dobrável na reincidência.</w:t>
      </w:r>
    </w:p>
    <w:p w:rsidR="00324369" w:rsidRP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b/>
          <w:bCs/>
          <w:color w:val="000000"/>
          <w:lang w:eastAsia="pt-BR"/>
        </w:rPr>
      </w:pPr>
    </w:p>
    <w:p w:rsidR="00324369" w:rsidRPr="00324369" w:rsidRDefault="00324369" w:rsidP="00324369">
      <w:pPr>
        <w:widowControl w:val="0"/>
        <w:tabs>
          <w:tab w:val="left" w:pos="709"/>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b/>
          <w:color w:val="000000"/>
          <w:lang w:eastAsia="pt-BR"/>
        </w:rPr>
      </w:pPr>
      <w:r w:rsidRPr="00324369">
        <w:rPr>
          <w:rFonts w:ascii="Times New Roman" w:eastAsia="Times New Roman" w:hAnsi="Times New Roman"/>
          <w:b/>
          <w:bCs/>
          <w:color w:val="000000"/>
          <w:lang w:eastAsia="pt-BR"/>
        </w:rPr>
        <w:t xml:space="preserve">11.3 </w:t>
      </w:r>
      <w:r w:rsidRPr="00324369">
        <w:rPr>
          <w:rFonts w:ascii="Times New Roman" w:eastAsia="Times New Roman" w:hAnsi="Times New Roman"/>
          <w:color w:val="000000"/>
          <w:lang w:eastAsia="pt-BR"/>
        </w:rPr>
        <w:t>A recusa injustificada da firma adjudicatária em receber a Nota de Empenho no prazo de 48 (quarenta e oito horas) após a convocação caracteriza o descumprimento total da obrigação assumida, sujeitando-se às penalidades legalmente estabelecidas</w:t>
      </w:r>
      <w:r w:rsidRPr="00324369">
        <w:rPr>
          <w:rFonts w:ascii="Times New Roman" w:eastAsia="Times New Roman" w:hAnsi="Times New Roman"/>
          <w:b/>
          <w:color w:val="000000"/>
          <w:lang w:eastAsia="pt-BR"/>
        </w:rPr>
        <w:t>.</w:t>
      </w:r>
    </w:p>
    <w:p w:rsidR="00324369" w:rsidRP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b/>
          <w:color w:val="000000"/>
          <w:lang w:eastAsia="pt-BR"/>
        </w:rPr>
      </w:pPr>
    </w:p>
    <w:p w:rsidR="00324369" w:rsidRPr="00324369" w:rsidRDefault="00324369" w:rsidP="00324369">
      <w:pPr>
        <w:widowControl w:val="0"/>
        <w:tabs>
          <w:tab w:val="left" w:pos="709"/>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r w:rsidRPr="00324369">
        <w:rPr>
          <w:rFonts w:ascii="Times New Roman" w:eastAsia="Times New Roman" w:hAnsi="Times New Roman"/>
          <w:b/>
          <w:color w:val="000000"/>
          <w:lang w:eastAsia="pt-BR"/>
        </w:rPr>
        <w:t>11.4</w:t>
      </w:r>
      <w:r w:rsidRPr="00324369">
        <w:rPr>
          <w:rFonts w:ascii="Times New Roman" w:eastAsia="Times New Roman" w:hAnsi="Times New Roman"/>
          <w:color w:val="000000"/>
          <w:lang w:eastAsia="pt-BR"/>
        </w:rPr>
        <w:t xml:space="preserve"> Do ato que aplicar a penalidade caberá recurso, sem efeito suspensivo.</w:t>
      </w:r>
    </w:p>
    <w:p w:rsidR="00324369" w:rsidRPr="00324369" w:rsidRDefault="00324369" w:rsidP="00324369">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after="0" w:line="220" w:lineRule="exact"/>
        <w:jc w:val="both"/>
        <w:rPr>
          <w:rFonts w:ascii="Times New Roman" w:eastAsia="Times New Roman" w:hAnsi="Times New Roman"/>
          <w:color w:val="000000"/>
          <w:lang w:eastAsia="pt-BR"/>
        </w:rPr>
      </w:pPr>
    </w:p>
    <w:p w:rsidR="00324369" w:rsidRDefault="00324369" w:rsidP="00324369">
      <w:pPr>
        <w:tabs>
          <w:tab w:val="left" w:pos="567"/>
        </w:tabs>
        <w:spacing w:after="0" w:line="240" w:lineRule="auto"/>
        <w:jc w:val="both"/>
        <w:rPr>
          <w:rFonts w:ascii="Times New Roman" w:eastAsia="Times New Roman" w:hAnsi="Times New Roman"/>
          <w:b/>
          <w:bCs/>
          <w:lang w:eastAsia="pt-BR"/>
        </w:rPr>
      </w:pPr>
      <w:r w:rsidRPr="00324369">
        <w:rPr>
          <w:rFonts w:ascii="Times New Roman" w:eastAsia="Times New Roman" w:hAnsi="Times New Roman"/>
          <w:b/>
          <w:bCs/>
          <w:lang w:eastAsia="pt-BR"/>
        </w:rPr>
        <w:t>12. DAS DISPOSIÇÕES GERAIS</w:t>
      </w:r>
    </w:p>
    <w:p w:rsidR="00526457" w:rsidRPr="00324369" w:rsidRDefault="00526457" w:rsidP="00324369">
      <w:pPr>
        <w:tabs>
          <w:tab w:val="left" w:pos="567"/>
        </w:tabs>
        <w:spacing w:after="0" w:line="240" w:lineRule="auto"/>
        <w:jc w:val="both"/>
        <w:rPr>
          <w:rFonts w:ascii="Times New Roman" w:eastAsia="Times New Roman" w:hAnsi="Times New Roman"/>
          <w:b/>
          <w:bCs/>
          <w:lang w:eastAsia="pt-BR"/>
        </w:rPr>
      </w:pPr>
    </w:p>
    <w:p w:rsidR="00324369" w:rsidRPr="00324369" w:rsidRDefault="00324369" w:rsidP="00324369">
      <w:pPr>
        <w:tabs>
          <w:tab w:val="left" w:pos="567"/>
        </w:tabs>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12.1</w:t>
      </w:r>
      <w:r w:rsidRPr="00324369">
        <w:rPr>
          <w:rFonts w:ascii="Times New Roman" w:eastAsia="Times New Roman" w:hAnsi="Times New Roman"/>
          <w:b/>
          <w:bCs/>
          <w:lang w:eastAsia="pt-BR"/>
        </w:rPr>
        <w:tab/>
      </w:r>
      <w:r w:rsidRPr="00324369">
        <w:rPr>
          <w:rFonts w:ascii="Times New Roman" w:eastAsia="Times New Roman" w:hAnsi="Times New Roman"/>
          <w:lang w:eastAsia="pt-BR"/>
        </w:rPr>
        <w:t xml:space="preserve">O Registro de Preços objeto desta Ata e a sua assinatura pelas partes não gera para a administração, a obrigação de solicitar os fornecimentos que dele poderão advir independentemente da estimativa de consumo indicada no respectivo Edital de Licitação. </w:t>
      </w:r>
    </w:p>
    <w:p w:rsidR="00324369" w:rsidRPr="00324369" w:rsidRDefault="00324369" w:rsidP="00324369">
      <w:pPr>
        <w:spacing w:after="0" w:line="240" w:lineRule="auto"/>
        <w:jc w:val="both"/>
        <w:rPr>
          <w:rFonts w:ascii="Times New Roman" w:eastAsia="Times New Roman" w:hAnsi="Times New Roman"/>
          <w:lang w:eastAsia="pt-BR"/>
        </w:rPr>
      </w:pPr>
    </w:p>
    <w:p w:rsidR="00324369" w:rsidRDefault="00324369" w:rsidP="00324369">
      <w:pPr>
        <w:tabs>
          <w:tab w:val="left" w:pos="567"/>
        </w:tabs>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12.2 </w:t>
      </w:r>
      <w:r w:rsidRPr="00324369">
        <w:rPr>
          <w:rFonts w:ascii="Times New Roman" w:eastAsia="Times New Roman" w:hAnsi="Times New Roman"/>
          <w:lang w:eastAsia="pt-BR"/>
        </w:rPr>
        <w:t>As empresas signatárias desta Ata, cujo preço é registrado, declaram estarem cientes das suas obrigações para com o município de Saquarema, nos termos do Edital da respectiva Licitação e da sua Proposta, que passam a fazer parte integrante da presente Ata e a reger as relações entre</w:t>
      </w:r>
      <w:r w:rsidR="00526457">
        <w:rPr>
          <w:rFonts w:ascii="Times New Roman" w:eastAsia="Times New Roman" w:hAnsi="Times New Roman"/>
          <w:lang w:eastAsia="pt-BR"/>
        </w:rPr>
        <w:t xml:space="preserve"> as partes, para todos os fins.</w:t>
      </w:r>
    </w:p>
    <w:p w:rsidR="00526457" w:rsidRPr="00324369" w:rsidRDefault="00526457" w:rsidP="00324369">
      <w:pPr>
        <w:tabs>
          <w:tab w:val="left" w:pos="567"/>
        </w:tabs>
        <w:spacing w:after="0" w:line="240" w:lineRule="auto"/>
        <w:jc w:val="both"/>
        <w:rPr>
          <w:rFonts w:ascii="Times New Roman" w:eastAsia="Times New Roman" w:hAnsi="Times New Roman"/>
          <w:lang w:eastAsia="pt-BR"/>
        </w:rPr>
      </w:pPr>
    </w:p>
    <w:p w:rsidR="00324369" w:rsidRDefault="00324369" w:rsidP="00324369">
      <w:pPr>
        <w:tabs>
          <w:tab w:val="left" w:pos="567"/>
        </w:tabs>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12.3 </w:t>
      </w:r>
      <w:r w:rsidRPr="00324369">
        <w:rPr>
          <w:rFonts w:ascii="Times New Roman" w:eastAsia="Times New Roman" w:hAnsi="Times New Roman"/>
          <w:lang w:eastAsia="pt-BR"/>
        </w:rPr>
        <w:t>A Ata de Registro de Preços, durante sua vigência, desde que previamente autorizada pelo órgão licitante, poderá ser utilizada por qualquer Órgão ou entidade da Administração que não tenha part</w:t>
      </w:r>
      <w:r w:rsidR="00526457">
        <w:rPr>
          <w:rFonts w:ascii="Times New Roman" w:eastAsia="Times New Roman" w:hAnsi="Times New Roman"/>
          <w:lang w:eastAsia="pt-BR"/>
        </w:rPr>
        <w:t>icipado do certame licitatório.</w:t>
      </w:r>
    </w:p>
    <w:p w:rsidR="00526457" w:rsidRPr="00324369" w:rsidRDefault="00526457" w:rsidP="00324369">
      <w:pPr>
        <w:tabs>
          <w:tab w:val="left" w:pos="567"/>
        </w:tabs>
        <w:spacing w:after="0" w:line="240" w:lineRule="auto"/>
        <w:jc w:val="both"/>
        <w:rPr>
          <w:rFonts w:ascii="Times New Roman" w:eastAsia="Times New Roman" w:hAnsi="Times New Roman"/>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12.4 </w:t>
      </w:r>
      <w:r w:rsidRPr="00324369">
        <w:rPr>
          <w:rFonts w:ascii="Times New Roman" w:eastAsia="Times New Roman" w:hAnsi="Times New Roman"/>
          <w:lang w:eastAsia="pt-BR"/>
        </w:rPr>
        <w:t xml:space="preserve">As demais condições da contratação estão consignadas à Ata de Registro de Preços. </w:t>
      </w:r>
    </w:p>
    <w:p w:rsidR="00324369" w:rsidRPr="00324369" w:rsidRDefault="00324369" w:rsidP="00324369">
      <w:pPr>
        <w:keepNext/>
        <w:numPr>
          <w:ilvl w:val="4"/>
          <w:numId w:val="8"/>
        </w:numPr>
        <w:tabs>
          <w:tab w:val="left" w:pos="0"/>
          <w:tab w:val="left" w:pos="567"/>
        </w:tabs>
        <w:suppressAutoHyphens/>
        <w:spacing w:after="0" w:line="240" w:lineRule="auto"/>
        <w:ind w:right="1"/>
        <w:jc w:val="both"/>
        <w:outlineLvl w:val="4"/>
        <w:rPr>
          <w:rFonts w:ascii="Times New Roman" w:eastAsia="Times New Roman" w:hAnsi="Times New Roman"/>
          <w:b/>
          <w:lang w:eastAsia="pt-BR"/>
        </w:rPr>
      </w:pPr>
    </w:p>
    <w:p w:rsidR="00324369" w:rsidRDefault="00324369" w:rsidP="00324369">
      <w:pPr>
        <w:keepNext/>
        <w:numPr>
          <w:ilvl w:val="4"/>
          <w:numId w:val="8"/>
        </w:numPr>
        <w:tabs>
          <w:tab w:val="left" w:pos="0"/>
          <w:tab w:val="left" w:pos="567"/>
        </w:tabs>
        <w:suppressAutoHyphens/>
        <w:spacing w:after="0" w:line="240" w:lineRule="auto"/>
        <w:ind w:right="1"/>
        <w:jc w:val="both"/>
        <w:outlineLvl w:val="4"/>
        <w:rPr>
          <w:rFonts w:ascii="Times New Roman" w:eastAsia="Times New Roman" w:hAnsi="Times New Roman"/>
          <w:b/>
          <w:lang w:eastAsia="pt-BR"/>
        </w:rPr>
      </w:pPr>
      <w:r w:rsidRPr="00324369">
        <w:rPr>
          <w:rFonts w:ascii="Times New Roman" w:eastAsia="Times New Roman" w:hAnsi="Times New Roman"/>
          <w:b/>
          <w:lang w:eastAsia="pt-BR"/>
        </w:rPr>
        <w:t xml:space="preserve">13. DO FORO </w:t>
      </w:r>
    </w:p>
    <w:p w:rsidR="00526457" w:rsidRPr="00324369" w:rsidRDefault="00526457" w:rsidP="00324369">
      <w:pPr>
        <w:keepNext/>
        <w:numPr>
          <w:ilvl w:val="4"/>
          <w:numId w:val="8"/>
        </w:numPr>
        <w:tabs>
          <w:tab w:val="left" w:pos="0"/>
          <w:tab w:val="left" w:pos="567"/>
        </w:tabs>
        <w:suppressAutoHyphens/>
        <w:spacing w:after="0" w:line="240" w:lineRule="auto"/>
        <w:ind w:right="1"/>
        <w:jc w:val="both"/>
        <w:outlineLvl w:val="4"/>
        <w:rPr>
          <w:rFonts w:ascii="Times New Roman" w:eastAsia="Times New Roman" w:hAnsi="Times New Roman"/>
          <w:b/>
          <w:lang w:eastAsia="pt-BR"/>
        </w:rPr>
      </w:pPr>
    </w:p>
    <w:p w:rsidR="00324369" w:rsidRDefault="00324369" w:rsidP="00324369">
      <w:pPr>
        <w:tabs>
          <w:tab w:val="left" w:pos="567"/>
        </w:tabs>
        <w:spacing w:after="0" w:line="240" w:lineRule="auto"/>
        <w:ind w:right="18"/>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13.1 </w:t>
      </w:r>
      <w:r w:rsidRPr="00324369">
        <w:rPr>
          <w:rFonts w:ascii="Times New Roman" w:eastAsia="Times New Roman" w:hAnsi="Times New Roman"/>
          <w:lang w:eastAsia="pt-BR"/>
        </w:rPr>
        <w:t>É competente o Foro da Comarca de Saquarema, Estado do Rio de Janeiro, para dirimir quaisquer dúvidas, porventura, oriundas da pres</w:t>
      </w:r>
      <w:r w:rsidR="00526457">
        <w:rPr>
          <w:rFonts w:ascii="Times New Roman" w:eastAsia="Times New Roman" w:hAnsi="Times New Roman"/>
          <w:lang w:eastAsia="pt-BR"/>
        </w:rPr>
        <w:t>ente Ata de Registro de Preços.</w:t>
      </w:r>
    </w:p>
    <w:p w:rsidR="00526457" w:rsidRPr="00324369" w:rsidRDefault="00526457" w:rsidP="00324369">
      <w:pPr>
        <w:tabs>
          <w:tab w:val="left" w:pos="567"/>
        </w:tabs>
        <w:spacing w:after="0" w:line="240" w:lineRule="auto"/>
        <w:ind w:right="18"/>
        <w:jc w:val="both"/>
        <w:rPr>
          <w:rFonts w:ascii="Times New Roman" w:eastAsia="Times New Roman" w:hAnsi="Times New Roman"/>
          <w:lang w:eastAsia="pt-BR"/>
        </w:rPr>
      </w:pPr>
    </w:p>
    <w:p w:rsidR="00324369" w:rsidRDefault="00526457" w:rsidP="00324369">
      <w:pPr>
        <w:spacing w:after="0" w:line="240" w:lineRule="auto"/>
        <w:jc w:val="both"/>
        <w:rPr>
          <w:rFonts w:ascii="Times New Roman" w:eastAsia="Times New Roman" w:hAnsi="Times New Roman"/>
          <w:b/>
          <w:bCs/>
          <w:lang w:eastAsia="pt-BR"/>
        </w:rPr>
      </w:pPr>
      <w:r>
        <w:rPr>
          <w:rFonts w:ascii="Times New Roman" w:eastAsia="Times New Roman" w:hAnsi="Times New Roman"/>
          <w:b/>
          <w:bCs/>
          <w:lang w:eastAsia="pt-BR"/>
        </w:rPr>
        <w:t xml:space="preserve">14. </w:t>
      </w:r>
      <w:r w:rsidR="00324369" w:rsidRPr="00324369">
        <w:rPr>
          <w:rFonts w:ascii="Times New Roman" w:eastAsia="Times New Roman" w:hAnsi="Times New Roman"/>
          <w:b/>
          <w:bCs/>
          <w:lang w:eastAsia="pt-BR"/>
        </w:rPr>
        <w:t>DA CONCLUSÃO</w:t>
      </w:r>
    </w:p>
    <w:p w:rsidR="00526457" w:rsidRPr="00324369" w:rsidRDefault="00526457" w:rsidP="00324369">
      <w:pPr>
        <w:spacing w:after="0" w:line="240" w:lineRule="auto"/>
        <w:jc w:val="both"/>
        <w:rPr>
          <w:rFonts w:ascii="Times New Roman" w:eastAsia="Times New Roman" w:hAnsi="Times New Roman"/>
          <w:b/>
          <w:bCs/>
          <w:lang w:eastAsia="pt-BR"/>
        </w:rPr>
      </w:pPr>
    </w:p>
    <w:p w:rsidR="00324369" w:rsidRPr="00324369" w:rsidRDefault="00324369" w:rsidP="00324369">
      <w:pPr>
        <w:spacing w:after="0" w:line="240" w:lineRule="auto"/>
        <w:jc w:val="both"/>
        <w:rPr>
          <w:rFonts w:ascii="Times New Roman" w:eastAsia="Times New Roman" w:hAnsi="Times New Roman"/>
          <w:lang w:eastAsia="pt-BR"/>
        </w:rPr>
      </w:pPr>
      <w:r w:rsidRPr="00324369">
        <w:rPr>
          <w:rFonts w:ascii="Times New Roman" w:eastAsia="Times New Roman" w:hAnsi="Times New Roman"/>
          <w:b/>
          <w:bCs/>
          <w:lang w:eastAsia="pt-BR"/>
        </w:rPr>
        <w:t xml:space="preserve">14.1 </w:t>
      </w:r>
      <w:r w:rsidRPr="00324369">
        <w:rPr>
          <w:rFonts w:ascii="Times New Roman" w:eastAsia="Times New Roman" w:hAnsi="Times New Roman"/>
          <w:lang w:eastAsia="pt-BR"/>
        </w:rPr>
        <w:t xml:space="preserve">E por estarem justas e compromissadas, as partes assinam a presente Ata em 03 </w:t>
      </w:r>
      <w:r w:rsidRPr="00324369">
        <w:rPr>
          <w:rFonts w:ascii="Times New Roman" w:eastAsia="Times New Roman" w:hAnsi="Times New Roman"/>
          <w:b/>
          <w:bCs/>
          <w:lang w:eastAsia="pt-BR"/>
        </w:rPr>
        <w:t xml:space="preserve">(três) vias </w:t>
      </w:r>
      <w:r w:rsidRPr="00324369">
        <w:rPr>
          <w:rFonts w:ascii="Times New Roman" w:eastAsia="Times New Roman" w:hAnsi="Times New Roman"/>
          <w:lang w:eastAsia="pt-BR"/>
        </w:rPr>
        <w:t xml:space="preserve">de igual teor e forma, na presença das testemunhas abaixo. </w:t>
      </w:r>
    </w:p>
    <w:p w:rsidR="00526457" w:rsidRDefault="00526457" w:rsidP="00324369">
      <w:pPr>
        <w:spacing w:after="0" w:line="240" w:lineRule="auto"/>
        <w:jc w:val="center"/>
        <w:rPr>
          <w:rFonts w:ascii="Times New Roman" w:eastAsia="Times New Roman" w:hAnsi="Times New Roman"/>
          <w:lang w:eastAsia="pt-BR"/>
        </w:rPr>
      </w:pPr>
    </w:p>
    <w:p w:rsidR="00526457" w:rsidRDefault="00526457" w:rsidP="00324369">
      <w:pPr>
        <w:spacing w:after="0" w:line="240" w:lineRule="auto"/>
        <w:jc w:val="center"/>
        <w:rPr>
          <w:rFonts w:ascii="Times New Roman" w:eastAsia="Times New Roman" w:hAnsi="Times New Roman"/>
          <w:lang w:eastAsia="pt-BR"/>
        </w:rPr>
      </w:pPr>
    </w:p>
    <w:p w:rsidR="00324369" w:rsidRPr="00324369" w:rsidRDefault="00324369" w:rsidP="00324369">
      <w:pPr>
        <w:spacing w:after="0" w:line="240" w:lineRule="auto"/>
        <w:jc w:val="center"/>
        <w:rPr>
          <w:rFonts w:ascii="Times New Roman" w:eastAsia="Times New Roman" w:hAnsi="Times New Roman"/>
          <w:lang w:eastAsia="pt-BR"/>
        </w:rPr>
      </w:pPr>
      <w:r w:rsidRPr="00324369">
        <w:rPr>
          <w:rFonts w:ascii="Times New Roman" w:eastAsia="Times New Roman" w:hAnsi="Times New Roman"/>
          <w:lang w:eastAsia="pt-BR"/>
        </w:rPr>
        <w:t>Saquarema</w:t>
      </w:r>
      <w:r w:rsidR="00E83465">
        <w:rPr>
          <w:rFonts w:ascii="Times New Roman" w:eastAsia="Times New Roman" w:hAnsi="Times New Roman"/>
          <w:lang w:eastAsia="pt-BR"/>
        </w:rPr>
        <w:t xml:space="preserve">, 02 </w:t>
      </w:r>
      <w:r w:rsidRPr="00324369">
        <w:rPr>
          <w:rFonts w:ascii="Times New Roman" w:eastAsia="Times New Roman" w:hAnsi="Times New Roman"/>
          <w:lang w:eastAsia="pt-BR"/>
        </w:rPr>
        <w:t xml:space="preserve">de </w:t>
      </w:r>
      <w:r w:rsidR="00E83465">
        <w:rPr>
          <w:rFonts w:ascii="Times New Roman" w:eastAsia="Times New Roman" w:hAnsi="Times New Roman"/>
          <w:lang w:eastAsia="pt-BR"/>
        </w:rPr>
        <w:t xml:space="preserve">Maio </w:t>
      </w:r>
      <w:r w:rsidRPr="00324369">
        <w:rPr>
          <w:rFonts w:ascii="Times New Roman" w:eastAsia="Times New Roman" w:hAnsi="Times New Roman"/>
          <w:lang w:eastAsia="pt-BR"/>
        </w:rPr>
        <w:t xml:space="preserve">de </w:t>
      </w:r>
      <w:r w:rsidR="005956EB">
        <w:rPr>
          <w:rFonts w:ascii="Times New Roman" w:eastAsia="Times New Roman" w:hAnsi="Times New Roman"/>
          <w:lang w:eastAsia="pt-BR"/>
        </w:rPr>
        <w:t>2017</w:t>
      </w:r>
      <w:r w:rsidRPr="00324369">
        <w:rPr>
          <w:rFonts w:ascii="Times New Roman" w:eastAsia="Times New Roman" w:hAnsi="Times New Roman"/>
          <w:lang w:eastAsia="pt-BR"/>
        </w:rPr>
        <w:t>.</w:t>
      </w:r>
    </w:p>
    <w:p w:rsidR="00324369" w:rsidRDefault="00324369" w:rsidP="00324369">
      <w:pPr>
        <w:spacing w:after="0" w:line="240" w:lineRule="auto"/>
        <w:jc w:val="center"/>
        <w:rPr>
          <w:rFonts w:ascii="Times New Roman" w:eastAsia="Times New Roman" w:hAnsi="Times New Roman"/>
          <w:b/>
          <w:bCs/>
          <w:lang w:eastAsia="pt-BR"/>
        </w:rPr>
      </w:pPr>
    </w:p>
    <w:p w:rsidR="00526457" w:rsidRDefault="00526457" w:rsidP="00324369">
      <w:pPr>
        <w:spacing w:after="0" w:line="240" w:lineRule="auto"/>
        <w:jc w:val="center"/>
        <w:rPr>
          <w:rFonts w:ascii="Times New Roman" w:eastAsia="Times New Roman" w:hAnsi="Times New Roman"/>
          <w:b/>
          <w:bCs/>
          <w:lang w:eastAsia="pt-BR"/>
        </w:rPr>
      </w:pPr>
    </w:p>
    <w:p w:rsidR="00526457" w:rsidRDefault="00526457" w:rsidP="00324369">
      <w:pPr>
        <w:spacing w:after="0" w:line="240" w:lineRule="auto"/>
        <w:jc w:val="center"/>
        <w:rPr>
          <w:rFonts w:ascii="Times New Roman" w:eastAsia="Times New Roman" w:hAnsi="Times New Roman"/>
          <w:b/>
          <w:bCs/>
          <w:lang w:eastAsia="pt-BR"/>
        </w:rPr>
      </w:pPr>
    </w:p>
    <w:p w:rsidR="00526457" w:rsidRPr="00324369" w:rsidRDefault="00526457" w:rsidP="00324369">
      <w:pPr>
        <w:spacing w:after="0" w:line="240" w:lineRule="auto"/>
        <w:jc w:val="center"/>
        <w:rPr>
          <w:rFonts w:ascii="Times New Roman" w:eastAsia="Times New Roman" w:hAnsi="Times New Roman"/>
          <w:b/>
          <w:bCs/>
          <w:lang w:eastAsia="pt-BR"/>
        </w:rPr>
      </w:pPr>
    </w:p>
    <w:p w:rsidR="00324369" w:rsidRPr="00324369" w:rsidRDefault="00324369" w:rsidP="00324369">
      <w:pPr>
        <w:spacing w:after="0" w:line="240" w:lineRule="auto"/>
        <w:jc w:val="center"/>
        <w:rPr>
          <w:rFonts w:ascii="Times New Roman" w:eastAsia="Times New Roman" w:hAnsi="Times New Roman"/>
          <w:b/>
          <w:bCs/>
          <w:lang w:eastAsia="pt-BR"/>
        </w:rPr>
      </w:pPr>
      <w:r w:rsidRPr="00324369">
        <w:rPr>
          <w:rFonts w:ascii="Times New Roman" w:eastAsia="Times New Roman" w:hAnsi="Times New Roman"/>
          <w:b/>
          <w:bCs/>
          <w:lang w:eastAsia="pt-BR"/>
        </w:rPr>
        <w:t>Rômulo Carvalho de Almeida</w:t>
      </w:r>
    </w:p>
    <w:p w:rsidR="00324369" w:rsidRPr="00324369" w:rsidRDefault="00324369" w:rsidP="00324369">
      <w:pPr>
        <w:spacing w:after="0" w:line="240" w:lineRule="auto"/>
        <w:jc w:val="center"/>
        <w:rPr>
          <w:rFonts w:ascii="Times New Roman" w:eastAsia="Times New Roman" w:hAnsi="Times New Roman"/>
          <w:lang w:eastAsia="pt-BR"/>
        </w:rPr>
      </w:pPr>
      <w:r w:rsidRPr="00324369">
        <w:rPr>
          <w:rFonts w:ascii="Times New Roman" w:eastAsia="Times New Roman" w:hAnsi="Times New Roman"/>
          <w:bCs/>
          <w:lang w:eastAsia="pt-BR"/>
        </w:rPr>
        <w:t>Secretário Municipal de Esporte, Lazer e Turismo</w:t>
      </w:r>
    </w:p>
    <w:p w:rsidR="00324369" w:rsidRDefault="00324369" w:rsidP="00324369">
      <w:pPr>
        <w:spacing w:after="0" w:line="240" w:lineRule="auto"/>
        <w:jc w:val="center"/>
        <w:rPr>
          <w:rFonts w:ascii="Times New Roman" w:eastAsia="Times New Roman" w:hAnsi="Times New Roman"/>
          <w:lang w:eastAsia="pt-BR"/>
        </w:rPr>
      </w:pPr>
      <w:r w:rsidRPr="00324369">
        <w:rPr>
          <w:rFonts w:ascii="Times New Roman" w:eastAsia="Times New Roman" w:hAnsi="Times New Roman"/>
          <w:lang w:eastAsia="pt-BR"/>
        </w:rPr>
        <w:t>Ordenador de Despesas</w:t>
      </w:r>
    </w:p>
    <w:p w:rsidR="000D5096" w:rsidRDefault="000D5096" w:rsidP="00324369">
      <w:pPr>
        <w:spacing w:after="0" w:line="240" w:lineRule="auto"/>
        <w:jc w:val="center"/>
        <w:rPr>
          <w:rFonts w:ascii="Times New Roman" w:eastAsia="Times New Roman" w:hAnsi="Times New Roman"/>
          <w:lang w:eastAsia="pt-BR"/>
        </w:rPr>
      </w:pPr>
    </w:p>
    <w:p w:rsidR="000D5096" w:rsidRDefault="000D5096" w:rsidP="00324369">
      <w:pPr>
        <w:spacing w:after="0" w:line="240" w:lineRule="auto"/>
        <w:jc w:val="center"/>
        <w:rPr>
          <w:rFonts w:ascii="Times New Roman" w:eastAsia="Times New Roman" w:hAnsi="Times New Roman"/>
          <w:lang w:eastAsia="pt-BR"/>
        </w:rPr>
      </w:pPr>
    </w:p>
    <w:p w:rsidR="000D5096" w:rsidRDefault="000D5096" w:rsidP="00324369">
      <w:pPr>
        <w:spacing w:after="0" w:line="240" w:lineRule="auto"/>
        <w:jc w:val="center"/>
        <w:rPr>
          <w:rFonts w:ascii="Times New Roman" w:eastAsia="Times New Roman" w:hAnsi="Times New Roman"/>
          <w:lang w:eastAsia="pt-BR"/>
        </w:rPr>
      </w:pPr>
    </w:p>
    <w:p w:rsidR="000D5096" w:rsidRPr="00B11E33" w:rsidRDefault="000D5096" w:rsidP="00324369">
      <w:pPr>
        <w:spacing w:after="0" w:line="240" w:lineRule="auto"/>
        <w:jc w:val="center"/>
        <w:rPr>
          <w:rFonts w:ascii="Times New Roman" w:eastAsia="Times New Roman" w:hAnsi="Times New Roman"/>
          <w:b/>
          <w:lang w:eastAsia="pt-BR"/>
        </w:rPr>
      </w:pPr>
      <w:r w:rsidRPr="00B11E33">
        <w:rPr>
          <w:rFonts w:ascii="Times New Roman" w:eastAsia="Times New Roman" w:hAnsi="Times New Roman"/>
          <w:b/>
          <w:lang w:eastAsia="pt-BR"/>
        </w:rPr>
        <w:t>Luana Pio Borges Peixoto Ribeiro</w:t>
      </w:r>
    </w:p>
    <w:p w:rsidR="000D5096" w:rsidRDefault="000D5096" w:rsidP="00324369">
      <w:pPr>
        <w:spacing w:after="0" w:line="240" w:lineRule="auto"/>
        <w:jc w:val="center"/>
        <w:rPr>
          <w:rFonts w:ascii="Times New Roman" w:eastAsia="Times New Roman" w:hAnsi="Times New Roman"/>
          <w:lang w:eastAsia="pt-BR"/>
        </w:rPr>
      </w:pPr>
      <w:r>
        <w:rPr>
          <w:rFonts w:ascii="Times New Roman" w:eastAsia="Times New Roman" w:hAnsi="Times New Roman"/>
          <w:lang w:eastAsia="pt-BR"/>
        </w:rPr>
        <w:t>CPF: 139358397-07</w:t>
      </w:r>
    </w:p>
    <w:p w:rsidR="000D5096" w:rsidRDefault="000D5096" w:rsidP="00324369">
      <w:pPr>
        <w:spacing w:after="0" w:line="240" w:lineRule="auto"/>
        <w:jc w:val="center"/>
        <w:rPr>
          <w:rFonts w:ascii="Times New Roman" w:eastAsia="Arial" w:hAnsi="Times New Roman"/>
          <w:bCs/>
          <w:lang w:eastAsia="pt-BR"/>
        </w:rPr>
      </w:pPr>
      <w:r w:rsidRPr="000D5096">
        <w:rPr>
          <w:rFonts w:ascii="Times New Roman" w:eastAsia="Arial" w:hAnsi="Times New Roman"/>
          <w:bCs/>
          <w:lang w:eastAsia="pt-BR"/>
        </w:rPr>
        <w:t>TENDAS NEW EVENTOS LTDA EPP</w:t>
      </w:r>
    </w:p>
    <w:p w:rsidR="005C2890" w:rsidRDefault="005C2890" w:rsidP="00324369">
      <w:pPr>
        <w:spacing w:after="0" w:line="240" w:lineRule="auto"/>
        <w:jc w:val="center"/>
        <w:rPr>
          <w:rFonts w:ascii="Times New Roman" w:eastAsia="Arial" w:hAnsi="Times New Roman"/>
          <w:bCs/>
          <w:lang w:eastAsia="pt-BR"/>
        </w:rPr>
      </w:pPr>
    </w:p>
    <w:p w:rsidR="005C2890" w:rsidRDefault="005C2890" w:rsidP="00324369">
      <w:pPr>
        <w:spacing w:after="0" w:line="240" w:lineRule="auto"/>
        <w:jc w:val="center"/>
        <w:rPr>
          <w:rFonts w:ascii="Times New Roman" w:eastAsia="Arial" w:hAnsi="Times New Roman"/>
          <w:bCs/>
          <w:lang w:eastAsia="pt-BR"/>
        </w:rPr>
      </w:pPr>
    </w:p>
    <w:tbl>
      <w:tblPr>
        <w:tblW w:w="0" w:type="auto"/>
        <w:jc w:val="center"/>
        <w:tblLayout w:type="fixed"/>
        <w:tblCellMar>
          <w:left w:w="70" w:type="dxa"/>
          <w:right w:w="70" w:type="dxa"/>
        </w:tblCellMar>
        <w:tblLook w:val="0000" w:firstRow="0" w:lastRow="0" w:firstColumn="0" w:lastColumn="0" w:noHBand="0" w:noVBand="0"/>
      </w:tblPr>
      <w:tblGrid>
        <w:gridCol w:w="4253"/>
        <w:gridCol w:w="4617"/>
      </w:tblGrid>
      <w:tr w:rsidR="005C2890" w:rsidRPr="00A73208" w:rsidTr="00DB2F86">
        <w:trPr>
          <w:jc w:val="center"/>
        </w:trPr>
        <w:tc>
          <w:tcPr>
            <w:tcW w:w="8870" w:type="dxa"/>
            <w:gridSpan w:val="2"/>
            <w:tcBorders>
              <w:top w:val="single" w:sz="4" w:space="0" w:color="000000"/>
              <w:left w:val="single" w:sz="4" w:space="0" w:color="000000"/>
              <w:bottom w:val="single" w:sz="4" w:space="0" w:color="000000"/>
              <w:right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b/>
                <w:bCs/>
                <w:lang w:eastAsia="ar-SA"/>
              </w:rPr>
            </w:pPr>
            <w:r w:rsidRPr="00A73208">
              <w:rPr>
                <w:rFonts w:ascii="Times New Roman" w:eastAsia="Times New Roman" w:hAnsi="Times New Roman"/>
                <w:b/>
                <w:bCs/>
                <w:lang w:eastAsia="ar-SA"/>
              </w:rPr>
              <w:t>TESTEMUNHAS</w:t>
            </w:r>
          </w:p>
        </w:tc>
      </w:tr>
      <w:tr w:rsidR="005C2890" w:rsidRPr="00A73208" w:rsidTr="00DB2F86">
        <w:trPr>
          <w:jc w:val="center"/>
        </w:trPr>
        <w:tc>
          <w:tcPr>
            <w:tcW w:w="4253" w:type="dxa"/>
            <w:tcBorders>
              <w:top w:val="single" w:sz="4" w:space="0" w:color="000000"/>
              <w:left w:val="single" w:sz="4" w:space="0" w:color="000000"/>
              <w:bottom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Nome</w:t>
            </w:r>
          </w:p>
        </w:tc>
        <w:tc>
          <w:tcPr>
            <w:tcW w:w="4617" w:type="dxa"/>
            <w:tcBorders>
              <w:top w:val="single" w:sz="4" w:space="0" w:color="000000"/>
              <w:left w:val="single" w:sz="4" w:space="0" w:color="000000"/>
              <w:bottom w:val="single" w:sz="4" w:space="0" w:color="000000"/>
              <w:right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Nome</w:t>
            </w:r>
          </w:p>
        </w:tc>
      </w:tr>
      <w:tr w:rsidR="005C2890" w:rsidRPr="00A73208" w:rsidTr="00DB2F86">
        <w:trPr>
          <w:jc w:val="center"/>
        </w:trPr>
        <w:tc>
          <w:tcPr>
            <w:tcW w:w="4253" w:type="dxa"/>
            <w:tcBorders>
              <w:top w:val="single" w:sz="4" w:space="0" w:color="000000"/>
              <w:left w:val="single" w:sz="4" w:space="0" w:color="000000"/>
              <w:bottom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Identidade</w:t>
            </w:r>
          </w:p>
        </w:tc>
        <w:tc>
          <w:tcPr>
            <w:tcW w:w="4617" w:type="dxa"/>
            <w:tcBorders>
              <w:top w:val="single" w:sz="4" w:space="0" w:color="000000"/>
              <w:left w:val="single" w:sz="4" w:space="0" w:color="000000"/>
              <w:bottom w:val="single" w:sz="4" w:space="0" w:color="000000"/>
              <w:right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Identidade</w:t>
            </w:r>
          </w:p>
        </w:tc>
      </w:tr>
      <w:tr w:rsidR="005C2890" w:rsidRPr="00A73208" w:rsidTr="00DB2F86">
        <w:trPr>
          <w:jc w:val="center"/>
        </w:trPr>
        <w:tc>
          <w:tcPr>
            <w:tcW w:w="4253" w:type="dxa"/>
            <w:tcBorders>
              <w:top w:val="single" w:sz="4" w:space="0" w:color="000000"/>
              <w:left w:val="single" w:sz="4" w:space="0" w:color="000000"/>
              <w:bottom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CPF</w:t>
            </w:r>
          </w:p>
        </w:tc>
        <w:tc>
          <w:tcPr>
            <w:tcW w:w="4617" w:type="dxa"/>
            <w:tcBorders>
              <w:top w:val="single" w:sz="4" w:space="0" w:color="000000"/>
              <w:left w:val="single" w:sz="4" w:space="0" w:color="000000"/>
              <w:bottom w:val="single" w:sz="4" w:space="0" w:color="000000"/>
              <w:right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CPF</w:t>
            </w:r>
          </w:p>
        </w:tc>
      </w:tr>
      <w:tr w:rsidR="005C2890" w:rsidRPr="00A73208" w:rsidTr="00DB2F86">
        <w:trPr>
          <w:trHeight w:val="491"/>
          <w:jc w:val="center"/>
        </w:trPr>
        <w:tc>
          <w:tcPr>
            <w:tcW w:w="4253" w:type="dxa"/>
            <w:tcBorders>
              <w:top w:val="single" w:sz="4" w:space="0" w:color="000000"/>
              <w:left w:val="single" w:sz="4" w:space="0" w:color="000000"/>
              <w:bottom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Assinatura</w:t>
            </w:r>
          </w:p>
        </w:tc>
        <w:tc>
          <w:tcPr>
            <w:tcW w:w="4617" w:type="dxa"/>
            <w:tcBorders>
              <w:top w:val="single" w:sz="4" w:space="0" w:color="000000"/>
              <w:left w:val="single" w:sz="4" w:space="0" w:color="000000"/>
              <w:bottom w:val="single" w:sz="4" w:space="0" w:color="000000"/>
              <w:right w:val="single" w:sz="4" w:space="0" w:color="000000"/>
            </w:tcBorders>
          </w:tcPr>
          <w:p w:rsidR="005C2890" w:rsidRPr="00A73208" w:rsidRDefault="005C2890" w:rsidP="00DB2F86">
            <w:pPr>
              <w:suppressAutoHyphens/>
              <w:snapToGrid w:val="0"/>
              <w:spacing w:after="0" w:line="240" w:lineRule="auto"/>
              <w:jc w:val="both"/>
              <w:rPr>
                <w:rFonts w:ascii="Times New Roman" w:eastAsia="Times New Roman" w:hAnsi="Times New Roman"/>
                <w:lang w:eastAsia="ar-SA"/>
              </w:rPr>
            </w:pPr>
            <w:r w:rsidRPr="00A73208">
              <w:rPr>
                <w:rFonts w:ascii="Times New Roman" w:eastAsia="Times New Roman" w:hAnsi="Times New Roman"/>
                <w:lang w:eastAsia="ar-SA"/>
              </w:rPr>
              <w:t>Assinatura</w:t>
            </w:r>
          </w:p>
        </w:tc>
      </w:tr>
    </w:tbl>
    <w:p w:rsidR="005C2890" w:rsidRPr="000D5096" w:rsidRDefault="005C2890" w:rsidP="00324369">
      <w:pPr>
        <w:spacing w:after="0" w:line="240" w:lineRule="auto"/>
        <w:jc w:val="center"/>
        <w:rPr>
          <w:rFonts w:ascii="Times New Roman" w:eastAsia="Times New Roman" w:hAnsi="Times New Roman"/>
          <w:lang w:eastAsia="pt-BR"/>
        </w:rPr>
      </w:pPr>
    </w:p>
    <w:sectPr w:rsidR="005C2890" w:rsidRPr="000D5096" w:rsidSect="001F37D7">
      <w:headerReference w:type="even" r:id="rId9"/>
      <w:headerReference w:type="default" r:id="rId10"/>
      <w:footerReference w:type="even" r:id="rId11"/>
      <w:footerReference w:type="default" r:id="rId12"/>
      <w:headerReference w:type="first" r:id="rId13"/>
      <w:footerReference w:type="first" r:id="rId14"/>
      <w:pgSz w:w="11906" w:h="16838"/>
      <w:pgMar w:top="2014" w:right="707" w:bottom="227" w:left="1560"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FB3" w:rsidRDefault="003C3FB3" w:rsidP="00636DFF">
      <w:pPr>
        <w:spacing w:after="0" w:line="240" w:lineRule="auto"/>
      </w:pPr>
      <w:r>
        <w:separator/>
      </w:r>
    </w:p>
  </w:endnote>
  <w:endnote w:type="continuationSeparator" w:id="0">
    <w:p w:rsidR="003C3FB3" w:rsidRDefault="003C3FB3" w:rsidP="0063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7D7" w:rsidRDefault="001F37D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7D7" w:rsidRDefault="001F37D7">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7D7" w:rsidRDefault="001F37D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FB3" w:rsidRDefault="003C3FB3" w:rsidP="00636DFF">
      <w:pPr>
        <w:spacing w:after="0" w:line="240" w:lineRule="auto"/>
      </w:pPr>
      <w:r>
        <w:separator/>
      </w:r>
    </w:p>
  </w:footnote>
  <w:footnote w:type="continuationSeparator" w:id="0">
    <w:p w:rsidR="003C3FB3" w:rsidRDefault="003C3FB3" w:rsidP="00636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7D7" w:rsidRDefault="001F37D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FB3" w:rsidRDefault="003C3FB3">
    <w:r>
      <w:rPr>
        <w:noProof/>
        <w:lang w:eastAsia="pt-BR"/>
      </w:rPr>
      <w:drawing>
        <wp:anchor distT="0" distB="0" distL="114300" distR="114300" simplePos="0" relativeHeight="251658240" behindDoc="1" locked="0" layoutInCell="1" allowOverlap="1" wp14:anchorId="4975515A" wp14:editId="34BEC316">
          <wp:simplePos x="0" y="0"/>
          <wp:positionH relativeFrom="column">
            <wp:posOffset>-695325</wp:posOffset>
          </wp:positionH>
          <wp:positionV relativeFrom="paragraph">
            <wp:posOffset>8255</wp:posOffset>
          </wp:positionV>
          <wp:extent cx="6981825" cy="1095375"/>
          <wp:effectExtent l="0" t="0" r="9525" b="952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981825" cy="1095375"/>
                  </a:xfrm>
                  <a:prstGeom prst="rect">
                    <a:avLst/>
                  </a:prstGeom>
                </pic:spPr>
              </pic:pic>
            </a:graphicData>
          </a:graphic>
          <wp14:sizeRelH relativeFrom="page">
            <wp14:pctWidth>0</wp14:pctWidth>
          </wp14:sizeRelH>
          <wp14:sizeRelV relativeFrom="page">
            <wp14:pctHeight>0</wp14:pctHeight>
          </wp14:sizeRelV>
        </wp:anchor>
      </w:drawing>
    </w:r>
  </w:p>
  <w:tbl>
    <w:tblPr>
      <w:tblW w:w="5639" w:type="dxa"/>
      <w:tblCellMar>
        <w:top w:w="15" w:type="dxa"/>
        <w:left w:w="15" w:type="dxa"/>
        <w:bottom w:w="15" w:type="dxa"/>
        <w:right w:w="15" w:type="dxa"/>
      </w:tblCellMar>
      <w:tblLook w:val="04A0" w:firstRow="1" w:lastRow="0" w:firstColumn="1" w:lastColumn="0" w:noHBand="0" w:noVBand="1"/>
    </w:tblPr>
    <w:tblGrid>
      <w:gridCol w:w="5639"/>
    </w:tblGrid>
    <w:tr w:rsidR="003C3FB3" w:rsidRPr="007C6942" w:rsidTr="004A3CEF">
      <w:trPr>
        <w:trHeight w:val="204"/>
      </w:trPr>
      <w:tc>
        <w:tcPr>
          <w:tcW w:w="5639" w:type="dxa"/>
          <w:shd w:val="clear" w:color="auto" w:fill="auto"/>
          <w:tcMar>
            <w:top w:w="0" w:type="dxa"/>
            <w:left w:w="120" w:type="dxa"/>
            <w:bottom w:w="0" w:type="dxa"/>
            <w:right w:w="120" w:type="dxa"/>
          </w:tcMar>
          <w:vAlign w:val="bottom"/>
          <w:hideMark/>
        </w:tcPr>
        <w:p w:rsidR="003C3FB3" w:rsidRPr="001447BF" w:rsidRDefault="003C3FB3" w:rsidP="001447BF">
          <w:pPr>
            <w:spacing w:after="0" w:line="240" w:lineRule="auto"/>
            <w:rPr>
              <w:b/>
              <w:sz w:val="24"/>
              <w:szCs w:val="24"/>
              <w:lang w:eastAsia="pt-BR"/>
            </w:rPr>
          </w:pPr>
          <w:r w:rsidRPr="001447BF">
            <w:rPr>
              <w:b/>
              <w:color w:val="000000"/>
              <w:sz w:val="24"/>
              <w:szCs w:val="24"/>
              <w:lang w:eastAsia="pt-BR"/>
            </w:rPr>
            <w:t>ESTADO DO RIO DE JANEIRO</w:t>
          </w:r>
        </w:p>
      </w:tc>
    </w:tr>
    <w:tr w:rsidR="003C3FB3" w:rsidRPr="007C6942" w:rsidTr="004A3CEF">
      <w:trPr>
        <w:trHeight w:val="281"/>
      </w:trPr>
      <w:tc>
        <w:tcPr>
          <w:tcW w:w="5639" w:type="dxa"/>
          <w:shd w:val="clear" w:color="auto" w:fill="auto"/>
          <w:tcMar>
            <w:top w:w="0" w:type="dxa"/>
            <w:left w:w="120" w:type="dxa"/>
            <w:bottom w:w="0" w:type="dxa"/>
            <w:right w:w="120" w:type="dxa"/>
          </w:tcMar>
          <w:vAlign w:val="bottom"/>
          <w:hideMark/>
        </w:tcPr>
        <w:p w:rsidR="003C3FB3" w:rsidRPr="001447BF" w:rsidRDefault="001447BF" w:rsidP="001447BF">
          <w:pPr>
            <w:spacing w:after="0" w:line="240" w:lineRule="auto"/>
            <w:rPr>
              <w:b/>
              <w:bCs/>
              <w:color w:val="000000"/>
              <w:sz w:val="24"/>
              <w:szCs w:val="24"/>
              <w:lang w:eastAsia="pt-BR"/>
            </w:rPr>
          </w:pPr>
          <w:r w:rsidRPr="001447BF">
            <w:rPr>
              <w:b/>
              <w:bCs/>
              <w:color w:val="000000"/>
              <w:sz w:val="24"/>
              <w:szCs w:val="24"/>
              <w:lang w:eastAsia="pt-BR"/>
            </w:rPr>
            <w:t>PREFEITURA MUNICIPAL DE SAQUAREMA</w:t>
          </w:r>
        </w:p>
        <w:p w:rsidR="001447BF" w:rsidRPr="001447BF" w:rsidRDefault="001447BF" w:rsidP="001447BF">
          <w:pPr>
            <w:spacing w:after="0" w:line="240" w:lineRule="auto"/>
            <w:rPr>
              <w:b/>
              <w:sz w:val="24"/>
              <w:szCs w:val="24"/>
              <w:lang w:eastAsia="pt-BR"/>
            </w:rPr>
          </w:pPr>
          <w:r w:rsidRPr="001447BF">
            <w:rPr>
              <w:b/>
              <w:bCs/>
              <w:color w:val="000000"/>
              <w:sz w:val="24"/>
              <w:szCs w:val="24"/>
              <w:lang w:eastAsia="pt-BR"/>
            </w:rPr>
            <w:t>DEPARTAMENTO DE LICITAÇÕES E CONTRATOS</w:t>
          </w:r>
        </w:p>
      </w:tc>
    </w:tr>
  </w:tbl>
  <w:p w:rsidR="003C3FB3" w:rsidRDefault="003C3FB3">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7D7" w:rsidRDefault="001F37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grayscale="t" bilevel="t"/>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1646EAD"/>
    <w:multiLevelType w:val="hybridMultilevel"/>
    <w:tmpl w:val="7452D988"/>
    <w:lvl w:ilvl="0" w:tplc="DDCA080C">
      <w:start w:val="1"/>
      <w:numFmt w:val="bullet"/>
      <w:lvlText w:val=""/>
      <w:lvlPicBulletId w:val="0"/>
      <w:lvlJc w:val="left"/>
      <w:pPr>
        <w:tabs>
          <w:tab w:val="num" w:pos="720"/>
        </w:tabs>
        <w:ind w:left="720" w:hanging="360"/>
      </w:pPr>
      <w:rPr>
        <w:rFonts w:ascii="Symbol" w:hAnsi="Symbol" w:hint="default"/>
      </w:rPr>
    </w:lvl>
    <w:lvl w:ilvl="1" w:tplc="0070355A" w:tentative="1">
      <w:start w:val="1"/>
      <w:numFmt w:val="bullet"/>
      <w:lvlText w:val=""/>
      <w:lvlJc w:val="left"/>
      <w:pPr>
        <w:tabs>
          <w:tab w:val="num" w:pos="1440"/>
        </w:tabs>
        <w:ind w:left="1440" w:hanging="360"/>
      </w:pPr>
      <w:rPr>
        <w:rFonts w:ascii="Symbol" w:hAnsi="Symbol" w:hint="default"/>
      </w:rPr>
    </w:lvl>
    <w:lvl w:ilvl="2" w:tplc="267A5F54" w:tentative="1">
      <w:start w:val="1"/>
      <w:numFmt w:val="bullet"/>
      <w:lvlText w:val=""/>
      <w:lvlJc w:val="left"/>
      <w:pPr>
        <w:tabs>
          <w:tab w:val="num" w:pos="2160"/>
        </w:tabs>
        <w:ind w:left="2160" w:hanging="360"/>
      </w:pPr>
      <w:rPr>
        <w:rFonts w:ascii="Symbol" w:hAnsi="Symbol" w:hint="default"/>
      </w:rPr>
    </w:lvl>
    <w:lvl w:ilvl="3" w:tplc="996A09B0" w:tentative="1">
      <w:start w:val="1"/>
      <w:numFmt w:val="bullet"/>
      <w:lvlText w:val=""/>
      <w:lvlJc w:val="left"/>
      <w:pPr>
        <w:tabs>
          <w:tab w:val="num" w:pos="2880"/>
        </w:tabs>
        <w:ind w:left="2880" w:hanging="360"/>
      </w:pPr>
      <w:rPr>
        <w:rFonts w:ascii="Symbol" w:hAnsi="Symbol" w:hint="default"/>
      </w:rPr>
    </w:lvl>
    <w:lvl w:ilvl="4" w:tplc="239EAF8A" w:tentative="1">
      <w:start w:val="1"/>
      <w:numFmt w:val="bullet"/>
      <w:lvlText w:val=""/>
      <w:lvlJc w:val="left"/>
      <w:pPr>
        <w:tabs>
          <w:tab w:val="num" w:pos="3600"/>
        </w:tabs>
        <w:ind w:left="3600" w:hanging="360"/>
      </w:pPr>
      <w:rPr>
        <w:rFonts w:ascii="Symbol" w:hAnsi="Symbol" w:hint="default"/>
      </w:rPr>
    </w:lvl>
    <w:lvl w:ilvl="5" w:tplc="F546180A" w:tentative="1">
      <w:start w:val="1"/>
      <w:numFmt w:val="bullet"/>
      <w:lvlText w:val=""/>
      <w:lvlJc w:val="left"/>
      <w:pPr>
        <w:tabs>
          <w:tab w:val="num" w:pos="4320"/>
        </w:tabs>
        <w:ind w:left="4320" w:hanging="360"/>
      </w:pPr>
      <w:rPr>
        <w:rFonts w:ascii="Symbol" w:hAnsi="Symbol" w:hint="default"/>
      </w:rPr>
    </w:lvl>
    <w:lvl w:ilvl="6" w:tplc="9EFA5642" w:tentative="1">
      <w:start w:val="1"/>
      <w:numFmt w:val="bullet"/>
      <w:lvlText w:val=""/>
      <w:lvlJc w:val="left"/>
      <w:pPr>
        <w:tabs>
          <w:tab w:val="num" w:pos="5040"/>
        </w:tabs>
        <w:ind w:left="5040" w:hanging="360"/>
      </w:pPr>
      <w:rPr>
        <w:rFonts w:ascii="Symbol" w:hAnsi="Symbol" w:hint="default"/>
      </w:rPr>
    </w:lvl>
    <w:lvl w:ilvl="7" w:tplc="89E8204C" w:tentative="1">
      <w:start w:val="1"/>
      <w:numFmt w:val="bullet"/>
      <w:lvlText w:val=""/>
      <w:lvlJc w:val="left"/>
      <w:pPr>
        <w:tabs>
          <w:tab w:val="num" w:pos="5760"/>
        </w:tabs>
        <w:ind w:left="5760" w:hanging="360"/>
      </w:pPr>
      <w:rPr>
        <w:rFonts w:ascii="Symbol" w:hAnsi="Symbol" w:hint="default"/>
      </w:rPr>
    </w:lvl>
    <w:lvl w:ilvl="8" w:tplc="4F8AE5DA" w:tentative="1">
      <w:start w:val="1"/>
      <w:numFmt w:val="bullet"/>
      <w:lvlText w:val=""/>
      <w:lvlJc w:val="left"/>
      <w:pPr>
        <w:tabs>
          <w:tab w:val="num" w:pos="6480"/>
        </w:tabs>
        <w:ind w:left="6480" w:hanging="360"/>
      </w:pPr>
      <w:rPr>
        <w:rFonts w:ascii="Symbol" w:hAnsi="Symbol" w:hint="default"/>
      </w:rPr>
    </w:lvl>
  </w:abstractNum>
  <w:abstractNum w:abstractNumId="2">
    <w:nsid w:val="2142090B"/>
    <w:multiLevelType w:val="multilevel"/>
    <w:tmpl w:val="57C470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3215FC"/>
    <w:multiLevelType w:val="hybridMultilevel"/>
    <w:tmpl w:val="2DD47850"/>
    <w:lvl w:ilvl="0" w:tplc="27CC3F5E">
      <w:start w:val="1"/>
      <w:numFmt w:val="bullet"/>
      <w:lvlText w:val=""/>
      <w:lvlPicBulletId w:val="0"/>
      <w:lvlJc w:val="left"/>
      <w:pPr>
        <w:tabs>
          <w:tab w:val="num" w:pos="720"/>
        </w:tabs>
        <w:ind w:left="720" w:hanging="360"/>
      </w:pPr>
      <w:rPr>
        <w:rFonts w:ascii="Symbol" w:hAnsi="Symbol" w:hint="default"/>
      </w:rPr>
    </w:lvl>
    <w:lvl w:ilvl="1" w:tplc="4DCCF4DC" w:tentative="1">
      <w:start w:val="1"/>
      <w:numFmt w:val="bullet"/>
      <w:lvlText w:val=""/>
      <w:lvlJc w:val="left"/>
      <w:pPr>
        <w:tabs>
          <w:tab w:val="num" w:pos="1440"/>
        </w:tabs>
        <w:ind w:left="1440" w:hanging="360"/>
      </w:pPr>
      <w:rPr>
        <w:rFonts w:ascii="Symbol" w:hAnsi="Symbol" w:hint="default"/>
      </w:rPr>
    </w:lvl>
    <w:lvl w:ilvl="2" w:tplc="2CE0EAE8" w:tentative="1">
      <w:start w:val="1"/>
      <w:numFmt w:val="bullet"/>
      <w:lvlText w:val=""/>
      <w:lvlJc w:val="left"/>
      <w:pPr>
        <w:tabs>
          <w:tab w:val="num" w:pos="2160"/>
        </w:tabs>
        <w:ind w:left="2160" w:hanging="360"/>
      </w:pPr>
      <w:rPr>
        <w:rFonts w:ascii="Symbol" w:hAnsi="Symbol" w:hint="default"/>
      </w:rPr>
    </w:lvl>
    <w:lvl w:ilvl="3" w:tplc="5C6AEC7E" w:tentative="1">
      <w:start w:val="1"/>
      <w:numFmt w:val="bullet"/>
      <w:lvlText w:val=""/>
      <w:lvlJc w:val="left"/>
      <w:pPr>
        <w:tabs>
          <w:tab w:val="num" w:pos="2880"/>
        </w:tabs>
        <w:ind w:left="2880" w:hanging="360"/>
      </w:pPr>
      <w:rPr>
        <w:rFonts w:ascii="Symbol" w:hAnsi="Symbol" w:hint="default"/>
      </w:rPr>
    </w:lvl>
    <w:lvl w:ilvl="4" w:tplc="1E10C5BE" w:tentative="1">
      <w:start w:val="1"/>
      <w:numFmt w:val="bullet"/>
      <w:lvlText w:val=""/>
      <w:lvlJc w:val="left"/>
      <w:pPr>
        <w:tabs>
          <w:tab w:val="num" w:pos="3600"/>
        </w:tabs>
        <w:ind w:left="3600" w:hanging="360"/>
      </w:pPr>
      <w:rPr>
        <w:rFonts w:ascii="Symbol" w:hAnsi="Symbol" w:hint="default"/>
      </w:rPr>
    </w:lvl>
    <w:lvl w:ilvl="5" w:tplc="993070FC" w:tentative="1">
      <w:start w:val="1"/>
      <w:numFmt w:val="bullet"/>
      <w:lvlText w:val=""/>
      <w:lvlJc w:val="left"/>
      <w:pPr>
        <w:tabs>
          <w:tab w:val="num" w:pos="4320"/>
        </w:tabs>
        <w:ind w:left="4320" w:hanging="360"/>
      </w:pPr>
      <w:rPr>
        <w:rFonts w:ascii="Symbol" w:hAnsi="Symbol" w:hint="default"/>
      </w:rPr>
    </w:lvl>
    <w:lvl w:ilvl="6" w:tplc="0B365CAC" w:tentative="1">
      <w:start w:val="1"/>
      <w:numFmt w:val="bullet"/>
      <w:lvlText w:val=""/>
      <w:lvlJc w:val="left"/>
      <w:pPr>
        <w:tabs>
          <w:tab w:val="num" w:pos="5040"/>
        </w:tabs>
        <w:ind w:left="5040" w:hanging="360"/>
      </w:pPr>
      <w:rPr>
        <w:rFonts w:ascii="Symbol" w:hAnsi="Symbol" w:hint="default"/>
      </w:rPr>
    </w:lvl>
    <w:lvl w:ilvl="7" w:tplc="873A3A5E" w:tentative="1">
      <w:start w:val="1"/>
      <w:numFmt w:val="bullet"/>
      <w:lvlText w:val=""/>
      <w:lvlJc w:val="left"/>
      <w:pPr>
        <w:tabs>
          <w:tab w:val="num" w:pos="5760"/>
        </w:tabs>
        <w:ind w:left="5760" w:hanging="360"/>
      </w:pPr>
      <w:rPr>
        <w:rFonts w:ascii="Symbol" w:hAnsi="Symbol" w:hint="default"/>
      </w:rPr>
    </w:lvl>
    <w:lvl w:ilvl="8" w:tplc="9890329E" w:tentative="1">
      <w:start w:val="1"/>
      <w:numFmt w:val="bullet"/>
      <w:lvlText w:val=""/>
      <w:lvlJc w:val="left"/>
      <w:pPr>
        <w:tabs>
          <w:tab w:val="num" w:pos="6480"/>
        </w:tabs>
        <w:ind w:left="6480" w:hanging="360"/>
      </w:pPr>
      <w:rPr>
        <w:rFonts w:ascii="Symbol" w:hAnsi="Symbol" w:hint="default"/>
      </w:rPr>
    </w:lvl>
  </w:abstractNum>
  <w:abstractNum w:abstractNumId="4">
    <w:nsid w:val="3BA02A86"/>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3F5C71F8"/>
    <w:multiLevelType w:val="hybridMultilevel"/>
    <w:tmpl w:val="F7C293F6"/>
    <w:lvl w:ilvl="0" w:tplc="B09E355A">
      <w:start w:val="1"/>
      <w:numFmt w:val="bullet"/>
      <w:lvlText w:val=""/>
      <w:lvlPicBulletId w:val="0"/>
      <w:lvlJc w:val="left"/>
      <w:pPr>
        <w:tabs>
          <w:tab w:val="num" w:pos="720"/>
        </w:tabs>
        <w:ind w:left="720" w:hanging="360"/>
      </w:pPr>
      <w:rPr>
        <w:rFonts w:ascii="Symbol" w:hAnsi="Symbol" w:hint="default"/>
      </w:rPr>
    </w:lvl>
    <w:lvl w:ilvl="1" w:tplc="436E4AAA" w:tentative="1">
      <w:start w:val="1"/>
      <w:numFmt w:val="bullet"/>
      <w:lvlText w:val=""/>
      <w:lvlJc w:val="left"/>
      <w:pPr>
        <w:tabs>
          <w:tab w:val="num" w:pos="1440"/>
        </w:tabs>
        <w:ind w:left="1440" w:hanging="360"/>
      </w:pPr>
      <w:rPr>
        <w:rFonts w:ascii="Symbol" w:hAnsi="Symbol" w:hint="default"/>
      </w:rPr>
    </w:lvl>
    <w:lvl w:ilvl="2" w:tplc="AA2A7D8A" w:tentative="1">
      <w:start w:val="1"/>
      <w:numFmt w:val="bullet"/>
      <w:lvlText w:val=""/>
      <w:lvlJc w:val="left"/>
      <w:pPr>
        <w:tabs>
          <w:tab w:val="num" w:pos="2160"/>
        </w:tabs>
        <w:ind w:left="2160" w:hanging="360"/>
      </w:pPr>
      <w:rPr>
        <w:rFonts w:ascii="Symbol" w:hAnsi="Symbol" w:hint="default"/>
      </w:rPr>
    </w:lvl>
    <w:lvl w:ilvl="3" w:tplc="856E751A" w:tentative="1">
      <w:start w:val="1"/>
      <w:numFmt w:val="bullet"/>
      <w:lvlText w:val=""/>
      <w:lvlJc w:val="left"/>
      <w:pPr>
        <w:tabs>
          <w:tab w:val="num" w:pos="2880"/>
        </w:tabs>
        <w:ind w:left="2880" w:hanging="360"/>
      </w:pPr>
      <w:rPr>
        <w:rFonts w:ascii="Symbol" w:hAnsi="Symbol" w:hint="default"/>
      </w:rPr>
    </w:lvl>
    <w:lvl w:ilvl="4" w:tplc="D340E006" w:tentative="1">
      <w:start w:val="1"/>
      <w:numFmt w:val="bullet"/>
      <w:lvlText w:val=""/>
      <w:lvlJc w:val="left"/>
      <w:pPr>
        <w:tabs>
          <w:tab w:val="num" w:pos="3600"/>
        </w:tabs>
        <w:ind w:left="3600" w:hanging="360"/>
      </w:pPr>
      <w:rPr>
        <w:rFonts w:ascii="Symbol" w:hAnsi="Symbol" w:hint="default"/>
      </w:rPr>
    </w:lvl>
    <w:lvl w:ilvl="5" w:tplc="DDD23A9C" w:tentative="1">
      <w:start w:val="1"/>
      <w:numFmt w:val="bullet"/>
      <w:lvlText w:val=""/>
      <w:lvlJc w:val="left"/>
      <w:pPr>
        <w:tabs>
          <w:tab w:val="num" w:pos="4320"/>
        </w:tabs>
        <w:ind w:left="4320" w:hanging="360"/>
      </w:pPr>
      <w:rPr>
        <w:rFonts w:ascii="Symbol" w:hAnsi="Symbol" w:hint="default"/>
      </w:rPr>
    </w:lvl>
    <w:lvl w:ilvl="6" w:tplc="BFBE7C32" w:tentative="1">
      <w:start w:val="1"/>
      <w:numFmt w:val="bullet"/>
      <w:lvlText w:val=""/>
      <w:lvlJc w:val="left"/>
      <w:pPr>
        <w:tabs>
          <w:tab w:val="num" w:pos="5040"/>
        </w:tabs>
        <w:ind w:left="5040" w:hanging="360"/>
      </w:pPr>
      <w:rPr>
        <w:rFonts w:ascii="Symbol" w:hAnsi="Symbol" w:hint="default"/>
      </w:rPr>
    </w:lvl>
    <w:lvl w:ilvl="7" w:tplc="10DAF178" w:tentative="1">
      <w:start w:val="1"/>
      <w:numFmt w:val="bullet"/>
      <w:lvlText w:val=""/>
      <w:lvlJc w:val="left"/>
      <w:pPr>
        <w:tabs>
          <w:tab w:val="num" w:pos="5760"/>
        </w:tabs>
        <w:ind w:left="5760" w:hanging="360"/>
      </w:pPr>
      <w:rPr>
        <w:rFonts w:ascii="Symbol" w:hAnsi="Symbol" w:hint="default"/>
      </w:rPr>
    </w:lvl>
    <w:lvl w:ilvl="8" w:tplc="33E2B062" w:tentative="1">
      <w:start w:val="1"/>
      <w:numFmt w:val="bullet"/>
      <w:lvlText w:val=""/>
      <w:lvlJc w:val="left"/>
      <w:pPr>
        <w:tabs>
          <w:tab w:val="num" w:pos="6480"/>
        </w:tabs>
        <w:ind w:left="6480" w:hanging="360"/>
      </w:pPr>
      <w:rPr>
        <w:rFonts w:ascii="Symbol" w:hAnsi="Symbol" w:hint="default"/>
      </w:rPr>
    </w:lvl>
  </w:abstractNum>
  <w:abstractNum w:abstractNumId="6">
    <w:nsid w:val="467245C4"/>
    <w:multiLevelType w:val="hybridMultilevel"/>
    <w:tmpl w:val="43E64FAC"/>
    <w:lvl w:ilvl="0" w:tplc="E0DE6A5E">
      <w:start w:val="1"/>
      <w:numFmt w:val="bullet"/>
      <w:lvlText w:val=""/>
      <w:lvlPicBulletId w:val="0"/>
      <w:lvlJc w:val="left"/>
      <w:pPr>
        <w:tabs>
          <w:tab w:val="num" w:pos="720"/>
        </w:tabs>
        <w:ind w:left="720" w:hanging="360"/>
      </w:pPr>
      <w:rPr>
        <w:rFonts w:ascii="Symbol" w:hAnsi="Symbol" w:hint="default"/>
      </w:rPr>
    </w:lvl>
    <w:lvl w:ilvl="1" w:tplc="32426BB8" w:tentative="1">
      <w:start w:val="1"/>
      <w:numFmt w:val="bullet"/>
      <w:lvlText w:val=""/>
      <w:lvlJc w:val="left"/>
      <w:pPr>
        <w:tabs>
          <w:tab w:val="num" w:pos="1440"/>
        </w:tabs>
        <w:ind w:left="1440" w:hanging="360"/>
      </w:pPr>
      <w:rPr>
        <w:rFonts w:ascii="Symbol" w:hAnsi="Symbol" w:hint="default"/>
      </w:rPr>
    </w:lvl>
    <w:lvl w:ilvl="2" w:tplc="083AEBAE" w:tentative="1">
      <w:start w:val="1"/>
      <w:numFmt w:val="bullet"/>
      <w:lvlText w:val=""/>
      <w:lvlJc w:val="left"/>
      <w:pPr>
        <w:tabs>
          <w:tab w:val="num" w:pos="2160"/>
        </w:tabs>
        <w:ind w:left="2160" w:hanging="360"/>
      </w:pPr>
      <w:rPr>
        <w:rFonts w:ascii="Symbol" w:hAnsi="Symbol" w:hint="default"/>
      </w:rPr>
    </w:lvl>
    <w:lvl w:ilvl="3" w:tplc="1FA07E7E" w:tentative="1">
      <w:start w:val="1"/>
      <w:numFmt w:val="bullet"/>
      <w:lvlText w:val=""/>
      <w:lvlJc w:val="left"/>
      <w:pPr>
        <w:tabs>
          <w:tab w:val="num" w:pos="2880"/>
        </w:tabs>
        <w:ind w:left="2880" w:hanging="360"/>
      </w:pPr>
      <w:rPr>
        <w:rFonts w:ascii="Symbol" w:hAnsi="Symbol" w:hint="default"/>
      </w:rPr>
    </w:lvl>
    <w:lvl w:ilvl="4" w:tplc="4DD0B772" w:tentative="1">
      <w:start w:val="1"/>
      <w:numFmt w:val="bullet"/>
      <w:lvlText w:val=""/>
      <w:lvlJc w:val="left"/>
      <w:pPr>
        <w:tabs>
          <w:tab w:val="num" w:pos="3600"/>
        </w:tabs>
        <w:ind w:left="3600" w:hanging="360"/>
      </w:pPr>
      <w:rPr>
        <w:rFonts w:ascii="Symbol" w:hAnsi="Symbol" w:hint="default"/>
      </w:rPr>
    </w:lvl>
    <w:lvl w:ilvl="5" w:tplc="1A1E5218" w:tentative="1">
      <w:start w:val="1"/>
      <w:numFmt w:val="bullet"/>
      <w:lvlText w:val=""/>
      <w:lvlJc w:val="left"/>
      <w:pPr>
        <w:tabs>
          <w:tab w:val="num" w:pos="4320"/>
        </w:tabs>
        <w:ind w:left="4320" w:hanging="360"/>
      </w:pPr>
      <w:rPr>
        <w:rFonts w:ascii="Symbol" w:hAnsi="Symbol" w:hint="default"/>
      </w:rPr>
    </w:lvl>
    <w:lvl w:ilvl="6" w:tplc="F0768BF6" w:tentative="1">
      <w:start w:val="1"/>
      <w:numFmt w:val="bullet"/>
      <w:lvlText w:val=""/>
      <w:lvlJc w:val="left"/>
      <w:pPr>
        <w:tabs>
          <w:tab w:val="num" w:pos="5040"/>
        </w:tabs>
        <w:ind w:left="5040" w:hanging="360"/>
      </w:pPr>
      <w:rPr>
        <w:rFonts w:ascii="Symbol" w:hAnsi="Symbol" w:hint="default"/>
      </w:rPr>
    </w:lvl>
    <w:lvl w:ilvl="7" w:tplc="D354FB5A" w:tentative="1">
      <w:start w:val="1"/>
      <w:numFmt w:val="bullet"/>
      <w:lvlText w:val=""/>
      <w:lvlJc w:val="left"/>
      <w:pPr>
        <w:tabs>
          <w:tab w:val="num" w:pos="5760"/>
        </w:tabs>
        <w:ind w:left="5760" w:hanging="360"/>
      </w:pPr>
      <w:rPr>
        <w:rFonts w:ascii="Symbol" w:hAnsi="Symbol" w:hint="default"/>
      </w:rPr>
    </w:lvl>
    <w:lvl w:ilvl="8" w:tplc="35E620C6" w:tentative="1">
      <w:start w:val="1"/>
      <w:numFmt w:val="bullet"/>
      <w:lvlText w:val=""/>
      <w:lvlJc w:val="left"/>
      <w:pPr>
        <w:tabs>
          <w:tab w:val="num" w:pos="6480"/>
        </w:tabs>
        <w:ind w:left="6480" w:hanging="360"/>
      </w:pPr>
      <w:rPr>
        <w:rFonts w:ascii="Symbol" w:hAnsi="Symbol" w:hint="default"/>
      </w:rPr>
    </w:lvl>
  </w:abstractNum>
  <w:abstractNum w:abstractNumId="7">
    <w:nsid w:val="66812602"/>
    <w:multiLevelType w:val="multilevel"/>
    <w:tmpl w:val="A170C1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DFF"/>
    <w:rsid w:val="00002014"/>
    <w:rsid w:val="00022688"/>
    <w:rsid w:val="000359F0"/>
    <w:rsid w:val="000414B1"/>
    <w:rsid w:val="000520AD"/>
    <w:rsid w:val="000B55D4"/>
    <w:rsid w:val="000C7883"/>
    <w:rsid w:val="000D122A"/>
    <w:rsid w:val="000D5096"/>
    <w:rsid w:val="00110BBA"/>
    <w:rsid w:val="001447BF"/>
    <w:rsid w:val="00160CF4"/>
    <w:rsid w:val="001901DA"/>
    <w:rsid w:val="001E4D96"/>
    <w:rsid w:val="001E50E2"/>
    <w:rsid w:val="001F37D7"/>
    <w:rsid w:val="00213CCC"/>
    <w:rsid w:val="0023703D"/>
    <w:rsid w:val="002503B3"/>
    <w:rsid w:val="00282C22"/>
    <w:rsid w:val="002935E5"/>
    <w:rsid w:val="002C4DEE"/>
    <w:rsid w:val="00324369"/>
    <w:rsid w:val="00326551"/>
    <w:rsid w:val="0034106F"/>
    <w:rsid w:val="0035279D"/>
    <w:rsid w:val="003C091B"/>
    <w:rsid w:val="003C3FB3"/>
    <w:rsid w:val="003C6EC3"/>
    <w:rsid w:val="00464005"/>
    <w:rsid w:val="004A3CEF"/>
    <w:rsid w:val="004B4DDB"/>
    <w:rsid w:val="004E3128"/>
    <w:rsid w:val="004E3242"/>
    <w:rsid w:val="004E37AF"/>
    <w:rsid w:val="00512CC4"/>
    <w:rsid w:val="00521F32"/>
    <w:rsid w:val="00526457"/>
    <w:rsid w:val="00537F6D"/>
    <w:rsid w:val="00542B36"/>
    <w:rsid w:val="00544548"/>
    <w:rsid w:val="005522C0"/>
    <w:rsid w:val="00555EF1"/>
    <w:rsid w:val="005619DA"/>
    <w:rsid w:val="00576B48"/>
    <w:rsid w:val="0057707D"/>
    <w:rsid w:val="005956EB"/>
    <w:rsid w:val="005C2890"/>
    <w:rsid w:val="005C64A4"/>
    <w:rsid w:val="005D0F50"/>
    <w:rsid w:val="00616F37"/>
    <w:rsid w:val="00636DFF"/>
    <w:rsid w:val="0065461E"/>
    <w:rsid w:val="006546BC"/>
    <w:rsid w:val="006E404A"/>
    <w:rsid w:val="00706646"/>
    <w:rsid w:val="0071087B"/>
    <w:rsid w:val="007403D5"/>
    <w:rsid w:val="00754320"/>
    <w:rsid w:val="007A0F66"/>
    <w:rsid w:val="007E0C0D"/>
    <w:rsid w:val="007E56E6"/>
    <w:rsid w:val="007F4908"/>
    <w:rsid w:val="008029EC"/>
    <w:rsid w:val="008C3308"/>
    <w:rsid w:val="008E7961"/>
    <w:rsid w:val="009135A5"/>
    <w:rsid w:val="00913B0B"/>
    <w:rsid w:val="00944F36"/>
    <w:rsid w:val="009C24D6"/>
    <w:rsid w:val="009C6D63"/>
    <w:rsid w:val="00A51742"/>
    <w:rsid w:val="00A52330"/>
    <w:rsid w:val="00A6351B"/>
    <w:rsid w:val="00A90E2E"/>
    <w:rsid w:val="00AC15CE"/>
    <w:rsid w:val="00AC1D15"/>
    <w:rsid w:val="00AC6123"/>
    <w:rsid w:val="00AE78DE"/>
    <w:rsid w:val="00B11E33"/>
    <w:rsid w:val="00B214AB"/>
    <w:rsid w:val="00B94E83"/>
    <w:rsid w:val="00BA46F3"/>
    <w:rsid w:val="00C236D2"/>
    <w:rsid w:val="00CA734A"/>
    <w:rsid w:val="00CF1908"/>
    <w:rsid w:val="00D076E4"/>
    <w:rsid w:val="00D079F5"/>
    <w:rsid w:val="00D239A5"/>
    <w:rsid w:val="00D23A75"/>
    <w:rsid w:val="00D308C1"/>
    <w:rsid w:val="00D84C59"/>
    <w:rsid w:val="00DB2FB3"/>
    <w:rsid w:val="00DD0CE4"/>
    <w:rsid w:val="00E23527"/>
    <w:rsid w:val="00E32E31"/>
    <w:rsid w:val="00E476E1"/>
    <w:rsid w:val="00E539B1"/>
    <w:rsid w:val="00E57C34"/>
    <w:rsid w:val="00E7025C"/>
    <w:rsid w:val="00E80E50"/>
    <w:rsid w:val="00E83465"/>
    <w:rsid w:val="00EE4DC8"/>
    <w:rsid w:val="00F87F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30"/>
    <w:rPr>
      <w:rFonts w:ascii="Calibri" w:eastAsia="Calibri" w:hAnsi="Calibri" w:cs="Times New Roman"/>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paragraph" w:styleId="Ttulo4">
    <w:name w:val="heading 4"/>
    <w:basedOn w:val="Normal"/>
    <w:next w:val="Normal"/>
    <w:link w:val="Ttulo4Char"/>
    <w:uiPriority w:val="9"/>
    <w:semiHidden/>
    <w:unhideWhenUsed/>
    <w:qFormat/>
    <w:rsid w:val="00C236D2"/>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7">
    <w:name w:val="heading 7"/>
    <w:basedOn w:val="Normal"/>
    <w:next w:val="Normal"/>
    <w:link w:val="Ttulo7Char"/>
    <w:uiPriority w:val="9"/>
    <w:semiHidden/>
    <w:unhideWhenUsed/>
    <w:qFormat/>
    <w:rsid w:val="00C236D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C236D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C236D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rsid w:val="00636DFF"/>
  </w:style>
  <w:style w:type="paragraph" w:styleId="Rodap">
    <w:name w:val="footer"/>
    <w:basedOn w:val="Normal"/>
    <w:link w:val="Rodap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 w:type="paragraph" w:styleId="Corpodetexto">
    <w:name w:val="Body Text"/>
    <w:basedOn w:val="Normal"/>
    <w:link w:val="CorpodetextoChar"/>
    <w:uiPriority w:val="99"/>
    <w:unhideWhenUsed/>
    <w:rsid w:val="00E23527"/>
    <w:pPr>
      <w:spacing w:after="120"/>
    </w:pPr>
  </w:style>
  <w:style w:type="character" w:customStyle="1" w:styleId="CorpodetextoChar">
    <w:name w:val="Corpo de texto Char"/>
    <w:basedOn w:val="Fontepargpadro"/>
    <w:link w:val="Corpodetexto"/>
    <w:uiPriority w:val="99"/>
    <w:rsid w:val="00E23527"/>
    <w:rPr>
      <w:rFonts w:ascii="Calibri" w:eastAsia="Calibri" w:hAnsi="Calibri" w:cs="Times New Roman"/>
    </w:rPr>
  </w:style>
  <w:style w:type="character" w:customStyle="1" w:styleId="Ttulo4Char">
    <w:name w:val="Título 4 Char"/>
    <w:basedOn w:val="Fontepargpadro"/>
    <w:link w:val="Ttulo4"/>
    <w:uiPriority w:val="9"/>
    <w:semiHidden/>
    <w:rsid w:val="00C236D2"/>
    <w:rPr>
      <w:rFonts w:asciiTheme="majorHAnsi" w:eastAsiaTheme="majorEastAsia" w:hAnsiTheme="majorHAnsi" w:cstheme="majorBidi"/>
      <w:b/>
      <w:bCs/>
      <w:i/>
      <w:iCs/>
      <w:color w:val="4F81BD" w:themeColor="accent1"/>
    </w:rPr>
  </w:style>
  <w:style w:type="character" w:customStyle="1" w:styleId="Ttulo7Char">
    <w:name w:val="Título 7 Char"/>
    <w:basedOn w:val="Fontepargpadro"/>
    <w:link w:val="Ttulo7"/>
    <w:uiPriority w:val="9"/>
    <w:semiHidden/>
    <w:rsid w:val="00C236D2"/>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C236D2"/>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C236D2"/>
    <w:rPr>
      <w:rFonts w:asciiTheme="majorHAnsi" w:eastAsiaTheme="majorEastAsia" w:hAnsiTheme="majorHAnsi" w:cstheme="majorBidi"/>
      <w:i/>
      <w:iCs/>
      <w:color w:val="404040" w:themeColor="text1" w:themeTint="BF"/>
      <w:sz w:val="20"/>
      <w:szCs w:val="20"/>
    </w:rPr>
  </w:style>
  <w:style w:type="paragraph" w:styleId="Corpodetexto2">
    <w:name w:val="Body Text 2"/>
    <w:basedOn w:val="Normal"/>
    <w:link w:val="Corpodetexto2Char"/>
    <w:uiPriority w:val="99"/>
    <w:unhideWhenUsed/>
    <w:rsid w:val="00C236D2"/>
    <w:pPr>
      <w:spacing w:after="120" w:line="480" w:lineRule="auto"/>
    </w:pPr>
  </w:style>
  <w:style w:type="character" w:customStyle="1" w:styleId="Corpodetexto2Char">
    <w:name w:val="Corpo de texto 2 Char"/>
    <w:basedOn w:val="Fontepargpadro"/>
    <w:link w:val="Corpodetexto2"/>
    <w:uiPriority w:val="99"/>
    <w:rsid w:val="00C236D2"/>
    <w:rPr>
      <w:rFonts w:ascii="Calibri" w:eastAsia="Calibri" w:hAnsi="Calibri" w:cs="Times New Roman"/>
    </w:rPr>
  </w:style>
  <w:style w:type="paragraph" w:styleId="Corpodetexto3">
    <w:name w:val="Body Text 3"/>
    <w:basedOn w:val="Normal"/>
    <w:link w:val="Corpodetexto3Char"/>
    <w:uiPriority w:val="99"/>
    <w:semiHidden/>
    <w:unhideWhenUsed/>
    <w:rsid w:val="00C236D2"/>
    <w:pPr>
      <w:spacing w:after="120"/>
    </w:pPr>
    <w:rPr>
      <w:sz w:val="16"/>
      <w:szCs w:val="16"/>
    </w:rPr>
  </w:style>
  <w:style w:type="character" w:customStyle="1" w:styleId="Corpodetexto3Char">
    <w:name w:val="Corpo de texto 3 Char"/>
    <w:basedOn w:val="Fontepargpadro"/>
    <w:link w:val="Corpodetexto3"/>
    <w:uiPriority w:val="99"/>
    <w:semiHidden/>
    <w:rsid w:val="00C236D2"/>
    <w:rPr>
      <w:rFonts w:ascii="Calibri" w:eastAsia="Calibri" w:hAnsi="Calibri" w:cs="Times New Roman"/>
      <w:sz w:val="16"/>
      <w:szCs w:val="16"/>
    </w:rPr>
  </w:style>
  <w:style w:type="paragraph" w:styleId="Recuodecorpodetexto2">
    <w:name w:val="Body Text Indent 2"/>
    <w:basedOn w:val="Normal"/>
    <w:link w:val="Recuodecorpodetexto2Char"/>
    <w:uiPriority w:val="99"/>
    <w:semiHidden/>
    <w:unhideWhenUsed/>
    <w:rsid w:val="00C236D2"/>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C236D2"/>
    <w:rPr>
      <w:rFonts w:ascii="Calibri" w:eastAsia="Calibri" w:hAnsi="Calibri" w:cs="Times New Roman"/>
    </w:rPr>
  </w:style>
  <w:style w:type="paragraph" w:styleId="Textoembloco">
    <w:name w:val="Block Text"/>
    <w:basedOn w:val="Normal"/>
    <w:rsid w:val="00C236D2"/>
    <w:pPr>
      <w:tabs>
        <w:tab w:val="num" w:pos="1800"/>
      </w:tabs>
      <w:spacing w:after="0" w:line="240" w:lineRule="auto"/>
      <w:ind w:left="1800" w:right="141" w:hanging="720"/>
      <w:jc w:val="both"/>
    </w:pPr>
    <w:rPr>
      <w:rFonts w:ascii="Arial" w:eastAsia="Times New Roman" w:hAnsi="Arial" w:cs="Arial"/>
      <w:sz w:val="24"/>
      <w:szCs w:val="24"/>
      <w:lang w:eastAsia="pt-BR"/>
    </w:rPr>
  </w:style>
  <w:style w:type="paragraph" w:customStyle="1" w:styleId="blockquote">
    <w:name w:val="blockquote"/>
    <w:basedOn w:val="Normal"/>
    <w:rsid w:val="00C236D2"/>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PargrafodaLista">
    <w:name w:val="List Paragraph"/>
    <w:basedOn w:val="Normal"/>
    <w:uiPriority w:val="34"/>
    <w:qFormat/>
    <w:rsid w:val="007A0F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30"/>
    <w:rPr>
      <w:rFonts w:ascii="Calibri" w:eastAsia="Calibri" w:hAnsi="Calibri" w:cs="Times New Roman"/>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paragraph" w:styleId="Ttulo4">
    <w:name w:val="heading 4"/>
    <w:basedOn w:val="Normal"/>
    <w:next w:val="Normal"/>
    <w:link w:val="Ttulo4Char"/>
    <w:uiPriority w:val="9"/>
    <w:semiHidden/>
    <w:unhideWhenUsed/>
    <w:qFormat/>
    <w:rsid w:val="00C236D2"/>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7">
    <w:name w:val="heading 7"/>
    <w:basedOn w:val="Normal"/>
    <w:next w:val="Normal"/>
    <w:link w:val="Ttulo7Char"/>
    <w:uiPriority w:val="9"/>
    <w:semiHidden/>
    <w:unhideWhenUsed/>
    <w:qFormat/>
    <w:rsid w:val="00C236D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C236D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C236D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rsid w:val="00636DFF"/>
  </w:style>
  <w:style w:type="paragraph" w:styleId="Rodap">
    <w:name w:val="footer"/>
    <w:basedOn w:val="Normal"/>
    <w:link w:val="Rodap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 w:type="paragraph" w:styleId="Corpodetexto">
    <w:name w:val="Body Text"/>
    <w:basedOn w:val="Normal"/>
    <w:link w:val="CorpodetextoChar"/>
    <w:uiPriority w:val="99"/>
    <w:unhideWhenUsed/>
    <w:rsid w:val="00E23527"/>
    <w:pPr>
      <w:spacing w:after="120"/>
    </w:pPr>
  </w:style>
  <w:style w:type="character" w:customStyle="1" w:styleId="CorpodetextoChar">
    <w:name w:val="Corpo de texto Char"/>
    <w:basedOn w:val="Fontepargpadro"/>
    <w:link w:val="Corpodetexto"/>
    <w:uiPriority w:val="99"/>
    <w:rsid w:val="00E23527"/>
    <w:rPr>
      <w:rFonts w:ascii="Calibri" w:eastAsia="Calibri" w:hAnsi="Calibri" w:cs="Times New Roman"/>
    </w:rPr>
  </w:style>
  <w:style w:type="character" w:customStyle="1" w:styleId="Ttulo4Char">
    <w:name w:val="Título 4 Char"/>
    <w:basedOn w:val="Fontepargpadro"/>
    <w:link w:val="Ttulo4"/>
    <w:uiPriority w:val="9"/>
    <w:semiHidden/>
    <w:rsid w:val="00C236D2"/>
    <w:rPr>
      <w:rFonts w:asciiTheme="majorHAnsi" w:eastAsiaTheme="majorEastAsia" w:hAnsiTheme="majorHAnsi" w:cstheme="majorBidi"/>
      <w:b/>
      <w:bCs/>
      <w:i/>
      <w:iCs/>
      <w:color w:val="4F81BD" w:themeColor="accent1"/>
    </w:rPr>
  </w:style>
  <w:style w:type="character" w:customStyle="1" w:styleId="Ttulo7Char">
    <w:name w:val="Título 7 Char"/>
    <w:basedOn w:val="Fontepargpadro"/>
    <w:link w:val="Ttulo7"/>
    <w:uiPriority w:val="9"/>
    <w:semiHidden/>
    <w:rsid w:val="00C236D2"/>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C236D2"/>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C236D2"/>
    <w:rPr>
      <w:rFonts w:asciiTheme="majorHAnsi" w:eastAsiaTheme="majorEastAsia" w:hAnsiTheme="majorHAnsi" w:cstheme="majorBidi"/>
      <w:i/>
      <w:iCs/>
      <w:color w:val="404040" w:themeColor="text1" w:themeTint="BF"/>
      <w:sz w:val="20"/>
      <w:szCs w:val="20"/>
    </w:rPr>
  </w:style>
  <w:style w:type="paragraph" w:styleId="Corpodetexto2">
    <w:name w:val="Body Text 2"/>
    <w:basedOn w:val="Normal"/>
    <w:link w:val="Corpodetexto2Char"/>
    <w:uiPriority w:val="99"/>
    <w:unhideWhenUsed/>
    <w:rsid w:val="00C236D2"/>
    <w:pPr>
      <w:spacing w:after="120" w:line="480" w:lineRule="auto"/>
    </w:pPr>
  </w:style>
  <w:style w:type="character" w:customStyle="1" w:styleId="Corpodetexto2Char">
    <w:name w:val="Corpo de texto 2 Char"/>
    <w:basedOn w:val="Fontepargpadro"/>
    <w:link w:val="Corpodetexto2"/>
    <w:uiPriority w:val="99"/>
    <w:rsid w:val="00C236D2"/>
    <w:rPr>
      <w:rFonts w:ascii="Calibri" w:eastAsia="Calibri" w:hAnsi="Calibri" w:cs="Times New Roman"/>
    </w:rPr>
  </w:style>
  <w:style w:type="paragraph" w:styleId="Corpodetexto3">
    <w:name w:val="Body Text 3"/>
    <w:basedOn w:val="Normal"/>
    <w:link w:val="Corpodetexto3Char"/>
    <w:uiPriority w:val="99"/>
    <w:semiHidden/>
    <w:unhideWhenUsed/>
    <w:rsid w:val="00C236D2"/>
    <w:pPr>
      <w:spacing w:after="120"/>
    </w:pPr>
    <w:rPr>
      <w:sz w:val="16"/>
      <w:szCs w:val="16"/>
    </w:rPr>
  </w:style>
  <w:style w:type="character" w:customStyle="1" w:styleId="Corpodetexto3Char">
    <w:name w:val="Corpo de texto 3 Char"/>
    <w:basedOn w:val="Fontepargpadro"/>
    <w:link w:val="Corpodetexto3"/>
    <w:uiPriority w:val="99"/>
    <w:semiHidden/>
    <w:rsid w:val="00C236D2"/>
    <w:rPr>
      <w:rFonts w:ascii="Calibri" w:eastAsia="Calibri" w:hAnsi="Calibri" w:cs="Times New Roman"/>
      <w:sz w:val="16"/>
      <w:szCs w:val="16"/>
    </w:rPr>
  </w:style>
  <w:style w:type="paragraph" w:styleId="Recuodecorpodetexto2">
    <w:name w:val="Body Text Indent 2"/>
    <w:basedOn w:val="Normal"/>
    <w:link w:val="Recuodecorpodetexto2Char"/>
    <w:uiPriority w:val="99"/>
    <w:semiHidden/>
    <w:unhideWhenUsed/>
    <w:rsid w:val="00C236D2"/>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C236D2"/>
    <w:rPr>
      <w:rFonts w:ascii="Calibri" w:eastAsia="Calibri" w:hAnsi="Calibri" w:cs="Times New Roman"/>
    </w:rPr>
  </w:style>
  <w:style w:type="paragraph" w:styleId="Textoembloco">
    <w:name w:val="Block Text"/>
    <w:basedOn w:val="Normal"/>
    <w:rsid w:val="00C236D2"/>
    <w:pPr>
      <w:tabs>
        <w:tab w:val="num" w:pos="1800"/>
      </w:tabs>
      <w:spacing w:after="0" w:line="240" w:lineRule="auto"/>
      <w:ind w:left="1800" w:right="141" w:hanging="720"/>
      <w:jc w:val="both"/>
    </w:pPr>
    <w:rPr>
      <w:rFonts w:ascii="Arial" w:eastAsia="Times New Roman" w:hAnsi="Arial" w:cs="Arial"/>
      <w:sz w:val="24"/>
      <w:szCs w:val="24"/>
      <w:lang w:eastAsia="pt-BR"/>
    </w:rPr>
  </w:style>
  <w:style w:type="paragraph" w:customStyle="1" w:styleId="blockquote">
    <w:name w:val="blockquote"/>
    <w:basedOn w:val="Normal"/>
    <w:rsid w:val="00C236D2"/>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PargrafodaLista">
    <w:name w:val="List Paragraph"/>
    <w:basedOn w:val="Normal"/>
    <w:uiPriority w:val="34"/>
    <w:qFormat/>
    <w:rsid w:val="007A0F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634260">
      <w:bodyDiv w:val="1"/>
      <w:marLeft w:val="0"/>
      <w:marRight w:val="0"/>
      <w:marTop w:val="0"/>
      <w:marBottom w:val="0"/>
      <w:divBdr>
        <w:top w:val="none" w:sz="0" w:space="0" w:color="auto"/>
        <w:left w:val="none" w:sz="0" w:space="0" w:color="auto"/>
        <w:bottom w:val="none" w:sz="0" w:space="0" w:color="auto"/>
        <w:right w:val="none" w:sz="0" w:space="0" w:color="auto"/>
      </w:divBdr>
    </w:div>
    <w:div w:id="1221746982">
      <w:bodyDiv w:val="1"/>
      <w:marLeft w:val="0"/>
      <w:marRight w:val="0"/>
      <w:marTop w:val="0"/>
      <w:marBottom w:val="0"/>
      <w:divBdr>
        <w:top w:val="none" w:sz="0" w:space="0" w:color="auto"/>
        <w:left w:val="none" w:sz="0" w:space="0" w:color="auto"/>
        <w:bottom w:val="none" w:sz="0" w:space="0" w:color="auto"/>
        <w:right w:val="none" w:sz="0" w:space="0" w:color="auto"/>
      </w:divBdr>
    </w:div>
    <w:div w:id="1464233819">
      <w:bodyDiv w:val="1"/>
      <w:marLeft w:val="0"/>
      <w:marRight w:val="0"/>
      <w:marTop w:val="0"/>
      <w:marBottom w:val="0"/>
      <w:divBdr>
        <w:top w:val="none" w:sz="0" w:space="0" w:color="auto"/>
        <w:left w:val="none" w:sz="0" w:space="0" w:color="auto"/>
        <w:bottom w:val="none" w:sz="0" w:space="0" w:color="auto"/>
        <w:right w:val="none" w:sz="0" w:space="0" w:color="auto"/>
      </w:divBdr>
    </w:div>
    <w:div w:id="1753043398">
      <w:bodyDiv w:val="1"/>
      <w:marLeft w:val="0"/>
      <w:marRight w:val="0"/>
      <w:marTop w:val="0"/>
      <w:marBottom w:val="0"/>
      <w:divBdr>
        <w:top w:val="none" w:sz="0" w:space="0" w:color="auto"/>
        <w:left w:val="none" w:sz="0" w:space="0" w:color="auto"/>
        <w:bottom w:val="none" w:sz="0" w:space="0" w:color="auto"/>
        <w:right w:val="none" w:sz="0" w:space="0" w:color="auto"/>
      </w:divBdr>
    </w:div>
    <w:div w:id="1880894409">
      <w:bodyDiv w:val="1"/>
      <w:marLeft w:val="0"/>
      <w:marRight w:val="0"/>
      <w:marTop w:val="0"/>
      <w:marBottom w:val="0"/>
      <w:divBdr>
        <w:top w:val="none" w:sz="0" w:space="0" w:color="auto"/>
        <w:left w:val="none" w:sz="0" w:space="0" w:color="auto"/>
        <w:bottom w:val="none" w:sz="0" w:space="0" w:color="auto"/>
        <w:right w:val="none" w:sz="0" w:space="0" w:color="auto"/>
      </w:divBdr>
    </w:div>
    <w:div w:id="207384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ED533-E4AD-427E-AD68-E37EC525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4667</Words>
  <Characters>25205</Characters>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2017-05-26T18:55:00Z</cp:lastPrinted>
  <dcterms:created xsi:type="dcterms:W3CDTF">2017-05-05T22:44:00Z</dcterms:created>
  <dcterms:modified xsi:type="dcterms:W3CDTF">2017-05-26T18:59:00Z</dcterms:modified>
</cp:coreProperties>
</file>